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numPr>
          <w:ilvl w:val="0"/>
          <w:numId w:val="1"/>
        </w:numPr>
        <w:spacing w:line="240" w:lineRule="auto"/>
        <w:jc w:val="center"/>
        <w:outlineLvl w:val="0"/>
        <w:rPr>
          <w:rFonts w:hint="eastAsia" w:ascii="黑体" w:hAnsi="黑体" w:eastAsia="黑体"/>
          <w:b/>
          <w:bCs/>
          <w:color w:val="auto"/>
          <w:sz w:val="32"/>
          <w:szCs w:val="32"/>
          <w:highlight w:val="none"/>
        </w:rPr>
      </w:pPr>
      <w:bookmarkStart w:id="0" w:name="_Toc1944"/>
      <w:r>
        <w:rPr>
          <w:rFonts w:hint="eastAsia" w:ascii="黑体" w:hAnsi="黑体" w:eastAsia="黑体"/>
          <w:b/>
          <w:bCs/>
          <w:color w:val="auto"/>
          <w:sz w:val="32"/>
          <w:szCs w:val="32"/>
          <w:highlight w:val="none"/>
        </w:rPr>
        <w:t>采购需求</w:t>
      </w:r>
      <w:bookmarkEnd w:id="0"/>
      <w:r>
        <w:rPr>
          <w:rFonts w:hint="eastAsia" w:ascii="黑体" w:hAnsi="黑体" w:eastAsia="黑体"/>
          <w:b/>
          <w:bCs/>
          <w:color w:val="auto"/>
          <w:sz w:val="32"/>
          <w:szCs w:val="32"/>
          <w:highlight w:val="none"/>
          <w:lang w:eastAsia="zh-CN"/>
        </w:rPr>
        <w:t>（</w:t>
      </w:r>
      <w:r>
        <w:rPr>
          <w:rFonts w:hint="eastAsia" w:ascii="黑体" w:hAnsi="黑体" w:eastAsia="黑体"/>
          <w:b/>
          <w:bCs/>
          <w:color w:val="auto"/>
          <w:sz w:val="32"/>
          <w:szCs w:val="32"/>
          <w:highlight w:val="none"/>
        </w:rPr>
        <w:t>定稿以资格审核通过后向确认参与谈判供应商发出的版本为准</w:t>
      </w:r>
      <w:r>
        <w:rPr>
          <w:rFonts w:hint="eastAsia" w:ascii="黑体" w:hAnsi="黑体" w:eastAsia="黑体"/>
          <w:b/>
          <w:bCs/>
          <w:color w:val="auto"/>
          <w:sz w:val="32"/>
          <w:szCs w:val="32"/>
          <w:highlight w:val="none"/>
          <w:lang w:eastAsia="zh-CN"/>
        </w:rPr>
        <w:t>）</w:t>
      </w:r>
    </w:p>
    <w:p>
      <w:pPr>
        <w:keepNext/>
        <w:keepLines/>
        <w:adjustRightInd w:val="0"/>
        <w:snapToGrid w:val="0"/>
        <w:spacing w:before="156" w:beforeLines="50" w:line="360" w:lineRule="auto"/>
        <w:jc w:val="center"/>
        <w:outlineLvl w:val="1"/>
        <w:rPr>
          <w:rFonts w:ascii="Times New Roman" w:hAnsi="Times New Roman" w:eastAsia="黑体" w:cs="Times New Roman"/>
          <w:b/>
          <w:bCs/>
          <w:sz w:val="28"/>
          <w:szCs w:val="28"/>
          <w:highlight w:val="none"/>
        </w:rPr>
      </w:pPr>
      <w:bookmarkStart w:id="1" w:name="_Toc26126"/>
      <w:r>
        <w:rPr>
          <w:rFonts w:hint="eastAsia" w:ascii="Times New Roman" w:hAnsi="Times New Roman" w:eastAsia="黑体" w:cs="Times New Roman"/>
          <w:b/>
          <w:bCs/>
          <w:sz w:val="28"/>
          <w:szCs w:val="28"/>
          <w:highlight w:val="none"/>
        </w:rPr>
        <w:t>第一节 采购清单一览表</w:t>
      </w:r>
      <w:bookmarkEnd w:id="1"/>
    </w:p>
    <w:p>
      <w:pPr>
        <w:adjustRightInd w:val="0"/>
        <w:snapToGrid w:val="0"/>
        <w:spacing w:before="156" w:beforeLines="50"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清单详见“办公家具清单参数”。</w:t>
      </w:r>
    </w:p>
    <w:p>
      <w:pPr>
        <w:keepNext/>
        <w:keepLines/>
        <w:numPr>
          <w:ilvl w:val="0"/>
          <w:numId w:val="2"/>
        </w:numPr>
        <w:adjustRightInd w:val="0"/>
        <w:snapToGrid w:val="0"/>
        <w:spacing w:before="156" w:beforeLines="50" w:line="360" w:lineRule="auto"/>
        <w:jc w:val="center"/>
        <w:outlineLvl w:val="1"/>
        <w:rPr>
          <w:rFonts w:hint="eastAsia" w:ascii="Times New Roman" w:hAnsi="Times New Roman" w:eastAsia="黑体" w:cs="Times New Roman"/>
          <w:b/>
          <w:bCs/>
          <w:sz w:val="28"/>
          <w:szCs w:val="28"/>
        </w:rPr>
      </w:pPr>
      <w:bookmarkStart w:id="2" w:name="_Toc4474"/>
      <w:r>
        <w:rPr>
          <w:rFonts w:hint="eastAsia" w:ascii="Times New Roman" w:hAnsi="Times New Roman" w:eastAsia="黑体" w:cs="Times New Roman"/>
          <w:b/>
          <w:bCs/>
          <w:sz w:val="28"/>
          <w:szCs w:val="28"/>
        </w:rPr>
        <w:t>技术要求</w:t>
      </w:r>
      <w:bookmarkEnd w:id="2"/>
    </w:p>
    <w:p>
      <w:pPr>
        <w:keepNext/>
        <w:keepLines/>
        <w:widowControl w:val="0"/>
        <w:adjustRightInd w:val="0"/>
        <w:snapToGrid w:val="0"/>
        <w:spacing w:before="0" w:beforeLines="0" w:beforeAutospacing="0" w:after="0" w:afterLines="0" w:afterAutospacing="0" w:line="360" w:lineRule="auto"/>
        <w:ind w:firstLine="420" w:firstLineChars="200"/>
        <w:jc w:val="left"/>
        <w:outlineLvl w:val="3"/>
        <w:rPr>
          <w:rStyle w:val="12"/>
          <w:rFonts w:hint="default" w:ascii="Times New Roman" w:hAnsi="Times New Roman" w:eastAsia="宋体" w:cs="宋体"/>
          <w:b/>
          <w:bCs/>
          <w:color w:val="auto"/>
          <w:spacing w:val="0"/>
          <w:kern w:val="2"/>
          <w:sz w:val="21"/>
          <w:szCs w:val="21"/>
          <w:lang w:val="en-US" w:eastAsia="zh-CN" w:bidi="ar-SA"/>
        </w:rPr>
      </w:pPr>
      <w:r>
        <w:rPr>
          <w:rFonts w:hint="eastAsia" w:ascii="Times New Roman" w:hAnsi="Times New Roman" w:eastAsia="宋体" w:cs="宋体"/>
          <w:b/>
          <w:bCs/>
          <w:color w:val="000000"/>
          <w:sz w:val="21"/>
          <w:szCs w:val="21"/>
          <w:lang w:val="en-US" w:eastAsia="zh-CN"/>
        </w:rPr>
        <w:t>一、主要技术要求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1.产品运输、供货范围、保管及保险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1.1中标人负责产品到</w:t>
      </w:r>
      <w:r>
        <w:rPr>
          <w:rStyle w:val="12"/>
          <w:rFonts w:hint="eastAsia" w:ascii="Times New Roman" w:hAnsi="Times New Roman" w:eastAsia="宋体" w:cs="宋体"/>
          <w:b w:val="0"/>
          <w:bCs/>
          <w:snapToGrid w:val="0"/>
          <w:color w:val="auto"/>
          <w:spacing w:val="-6"/>
          <w:kern w:val="0"/>
          <w:sz w:val="21"/>
          <w:szCs w:val="21"/>
          <w:lang w:val="en-US" w:eastAsia="en-US" w:bidi="ar-SA"/>
        </w:rPr>
        <w:t>交货地点</w:t>
      </w:r>
      <w:r>
        <w:rPr>
          <w:rStyle w:val="12"/>
          <w:rFonts w:hint="eastAsia" w:ascii="Times New Roman" w:hAnsi="Times New Roman" w:eastAsia="宋体" w:cs="宋体"/>
          <w:b w:val="0"/>
          <w:bCs/>
          <w:color w:val="auto"/>
          <w:kern w:val="2"/>
          <w:sz w:val="21"/>
          <w:szCs w:val="21"/>
          <w:highlight w:val="none"/>
          <w:lang w:val="en-US" w:eastAsia="zh-CN" w:bidi="ar-SA"/>
        </w:rPr>
        <w:t>的全部运输，包括装卸及现场搬运等。</w:t>
      </w:r>
    </w:p>
    <w:p>
      <w:pPr>
        <w:widowControl w:val="0"/>
        <w:adjustRightInd w:val="0"/>
        <w:snapToGrid w:val="0"/>
        <w:spacing w:after="0" w:line="360" w:lineRule="auto"/>
        <w:ind w:left="0" w:leftChars="0" w:firstLine="420" w:firstLineChars="200"/>
        <w:jc w:val="both"/>
        <w:rPr>
          <w:rStyle w:val="12"/>
          <w:rFonts w:hint="eastAsia" w:ascii="Times New Roman" w:hAnsi="Times New Roman" w:eastAsia="宋体" w:cs="宋体"/>
          <w:b w:val="0"/>
          <w:bCs/>
          <w:color w:val="auto"/>
          <w:kern w:val="2"/>
          <w:sz w:val="21"/>
          <w:szCs w:val="21"/>
          <w:lang w:val="en-US" w:eastAsia="zh-CN" w:bidi="ar-SA"/>
        </w:rPr>
      </w:pPr>
      <w:r>
        <w:rPr>
          <w:rStyle w:val="12"/>
          <w:rFonts w:hint="eastAsia" w:ascii="Times New Roman" w:hAnsi="Times New Roman" w:eastAsia="宋体" w:cs="宋体"/>
          <w:b w:val="0"/>
          <w:bCs/>
          <w:color w:val="auto"/>
          <w:kern w:val="2"/>
          <w:sz w:val="21"/>
          <w:szCs w:val="21"/>
          <w:lang w:val="en-US" w:eastAsia="zh-CN" w:bidi="ar-SA"/>
        </w:rPr>
        <w:t>1.2</w:t>
      </w:r>
      <w:r>
        <w:rPr>
          <w:rStyle w:val="12"/>
          <w:rFonts w:hint="eastAsia" w:ascii="Times New Roman" w:hAnsi="Times New Roman" w:eastAsia="宋体" w:cs="宋体"/>
          <w:b w:val="0"/>
          <w:bCs/>
          <w:color w:val="auto"/>
          <w:kern w:val="2"/>
          <w:sz w:val="21"/>
          <w:szCs w:val="21"/>
          <w:highlight w:val="none"/>
          <w:lang w:val="en-US" w:eastAsia="zh-CN" w:bidi="ar-SA"/>
        </w:rPr>
        <w:t>中标人</w:t>
      </w:r>
      <w:r>
        <w:rPr>
          <w:rStyle w:val="12"/>
          <w:rFonts w:hint="eastAsia" w:ascii="Times New Roman" w:hAnsi="Times New Roman" w:eastAsia="宋体" w:cs="宋体"/>
          <w:b w:val="0"/>
          <w:bCs/>
          <w:color w:val="auto"/>
          <w:kern w:val="2"/>
          <w:sz w:val="21"/>
          <w:szCs w:val="21"/>
          <w:lang w:val="en-US" w:eastAsia="zh-CN" w:bidi="ar-SA"/>
        </w:rPr>
        <w:t>负责供应所需货物及安装所需的配件、材料等；</w:t>
      </w:r>
    </w:p>
    <w:p>
      <w:pPr>
        <w:widowControl w:val="0"/>
        <w:adjustRightInd w:val="0"/>
        <w:snapToGrid w:val="0"/>
        <w:spacing w:after="0" w:line="360" w:lineRule="auto"/>
        <w:ind w:left="0" w:leftChars="0" w:firstLine="420" w:firstLineChars="200"/>
        <w:jc w:val="both"/>
        <w:rPr>
          <w:rStyle w:val="12"/>
          <w:rFonts w:hint="eastAsia" w:ascii="Times New Roman" w:hAnsi="Times New Roman" w:eastAsia="宋体" w:cs="宋体"/>
          <w:b w:val="0"/>
          <w:bCs/>
          <w:color w:val="auto"/>
          <w:kern w:val="2"/>
          <w:sz w:val="21"/>
          <w:szCs w:val="21"/>
          <w:lang w:val="en-US" w:eastAsia="zh-CN" w:bidi="ar-SA"/>
        </w:rPr>
      </w:pPr>
      <w:r>
        <w:rPr>
          <w:rStyle w:val="12"/>
          <w:rFonts w:hint="eastAsia" w:ascii="Times New Roman" w:hAnsi="Times New Roman" w:eastAsia="宋体" w:cs="宋体"/>
          <w:b w:val="0"/>
          <w:bCs/>
          <w:color w:val="auto"/>
          <w:kern w:val="2"/>
          <w:sz w:val="21"/>
          <w:szCs w:val="21"/>
          <w:lang w:val="en-US" w:eastAsia="zh-CN" w:bidi="ar-SA"/>
        </w:rPr>
        <w:t>1.3</w:t>
      </w:r>
      <w:r>
        <w:rPr>
          <w:rStyle w:val="12"/>
          <w:rFonts w:hint="eastAsia" w:ascii="Times New Roman" w:hAnsi="Times New Roman" w:eastAsia="宋体" w:cs="宋体"/>
          <w:b w:val="0"/>
          <w:bCs/>
          <w:color w:val="auto"/>
          <w:kern w:val="2"/>
          <w:sz w:val="21"/>
          <w:szCs w:val="21"/>
          <w:highlight w:val="none"/>
          <w:lang w:val="en-US" w:eastAsia="zh-CN" w:bidi="ar-SA"/>
        </w:rPr>
        <w:t>中标人</w:t>
      </w:r>
      <w:r>
        <w:rPr>
          <w:rStyle w:val="12"/>
          <w:rFonts w:hint="eastAsia" w:ascii="Times New Roman" w:hAnsi="Times New Roman" w:eastAsia="宋体" w:cs="宋体"/>
          <w:b w:val="0"/>
          <w:bCs/>
          <w:color w:val="auto"/>
          <w:kern w:val="2"/>
          <w:sz w:val="21"/>
          <w:szCs w:val="21"/>
          <w:lang w:val="en-US" w:eastAsia="zh-CN" w:bidi="ar-SA"/>
        </w:rPr>
        <w:t>负责货物及相关设施的安装；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1.4中标人负责产品在</w:t>
      </w:r>
      <w:r>
        <w:rPr>
          <w:rStyle w:val="12"/>
          <w:rFonts w:hint="eastAsia" w:ascii="Times New Roman" w:hAnsi="Times New Roman" w:eastAsia="宋体" w:cs="宋体"/>
          <w:b w:val="0"/>
          <w:bCs/>
          <w:snapToGrid w:val="0"/>
          <w:color w:val="auto"/>
          <w:spacing w:val="-6"/>
          <w:kern w:val="0"/>
          <w:sz w:val="21"/>
          <w:szCs w:val="21"/>
          <w:lang w:val="en-US" w:eastAsia="en-US" w:bidi="ar-SA"/>
        </w:rPr>
        <w:t>交货地点</w:t>
      </w:r>
      <w:r>
        <w:rPr>
          <w:rStyle w:val="12"/>
          <w:rFonts w:hint="eastAsia" w:ascii="Times New Roman" w:hAnsi="Times New Roman" w:eastAsia="宋体" w:cs="宋体"/>
          <w:b w:val="0"/>
          <w:bCs/>
          <w:color w:val="auto"/>
          <w:kern w:val="2"/>
          <w:sz w:val="21"/>
          <w:szCs w:val="21"/>
          <w:highlight w:val="none"/>
          <w:lang w:val="en-US" w:eastAsia="zh-CN" w:bidi="ar-SA"/>
        </w:rPr>
        <w:t>的保管，直至项目验收合格。</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1.5中标人负责其派出的人员人身意外保险。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2、货物安装及配套服务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2.1中标人须加强施工的组织管理，所有施工人员须遵守文明安全施工的有关规章制度，持证上岗。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2.2项目完成后，中标人应将项目有关的全部资料，包括产品资料、技术文档、施工图纸等，移交采购人。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2.3项目货物安装调试及验收所需的所有材料均由中标方负责提供。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3.质量保证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3.1中标人提供的产品应是原装正品，符合国家质量检测标准，具有出厂合格证或国家鉴定合格证。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3.2整体项目质保期5年。超出厂家正常保修范围的，中标人需向厂家另行支付修理费用；未在投标报价表中单列其费用的，由中标人自行承担。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3.3质保期从验收合格后开始计算。质保期内所有设备维护等要求中标人上门服务。</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b w:val="0"/>
          <w:bCs w:val="0"/>
          <w:color w:val="000000"/>
          <w:sz w:val="21"/>
          <w:szCs w:val="21"/>
        </w:rPr>
      </w:pPr>
      <w:r>
        <w:rPr>
          <w:rFonts w:hint="eastAsia" w:ascii="Times New Roman" w:hAnsi="Times New Roman" w:eastAsia="宋体" w:cs="宋体"/>
          <w:b w:val="0"/>
          <w:bCs w:val="0"/>
          <w:color w:val="000000"/>
          <w:sz w:val="21"/>
          <w:szCs w:val="21"/>
        </w:rPr>
        <w:t xml:space="preserve">产品运输、保管及保险 </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b w:val="0"/>
          <w:bCs w:val="0"/>
          <w:color w:val="000000"/>
          <w:sz w:val="21"/>
          <w:szCs w:val="21"/>
        </w:rPr>
      </w:pPr>
      <w:r>
        <w:rPr>
          <w:rFonts w:hint="eastAsia" w:ascii="Times New Roman" w:hAnsi="Times New Roman" w:eastAsia="宋体" w:cs="宋体"/>
          <w:b w:val="0"/>
          <w:bCs w:val="0"/>
          <w:color w:val="000000"/>
          <w:sz w:val="21"/>
          <w:szCs w:val="21"/>
        </w:rPr>
        <w:t xml:space="preserve">中标人负责产品到项目现场的全部运输，包括装卸及现场搬运等。 </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宋体" w:cs="宋体"/>
          <w:b w:val="0"/>
          <w:bCs w:val="0"/>
          <w:color w:val="000000"/>
          <w:sz w:val="21"/>
          <w:szCs w:val="21"/>
        </w:rPr>
      </w:pPr>
      <w:r>
        <w:rPr>
          <w:rFonts w:hint="eastAsia" w:ascii="Times New Roman" w:hAnsi="Times New Roman" w:eastAsia="宋体" w:cs="宋体"/>
          <w:b w:val="0"/>
          <w:bCs w:val="0"/>
          <w:color w:val="000000"/>
          <w:sz w:val="21"/>
          <w:szCs w:val="21"/>
        </w:rPr>
        <w:t xml:space="preserve">中标人负责产品在项目现场的保管，直至项目验收合格。 </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宋体" w:cs="宋体"/>
          <w:b w:val="0"/>
          <w:bCs w:val="0"/>
          <w:color w:val="000000"/>
          <w:sz w:val="21"/>
          <w:szCs w:val="21"/>
        </w:rPr>
      </w:pPr>
      <w:r>
        <w:rPr>
          <w:rFonts w:hint="eastAsia" w:ascii="Times New Roman" w:hAnsi="Times New Roman" w:eastAsia="宋体" w:cs="宋体"/>
          <w:b w:val="0"/>
          <w:bCs w:val="0"/>
          <w:color w:val="000000"/>
          <w:sz w:val="21"/>
          <w:szCs w:val="21"/>
        </w:rPr>
        <w:t xml:space="preserve">中标人负责其派出的施工人员的人身意外保险。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Times New Roman" w:hAnsi="Times New Roman" w:eastAsia="宋体" w:cs="宋体"/>
          <w:b w:val="0"/>
          <w:bCs w:val="0"/>
          <w:color w:val="000000"/>
          <w:sz w:val="21"/>
          <w:szCs w:val="21"/>
        </w:rPr>
      </w:pPr>
      <w:r>
        <w:rPr>
          <w:rFonts w:hint="eastAsia" w:ascii="Times New Roman" w:hAnsi="Times New Roman" w:eastAsia="宋体" w:cs="宋体"/>
          <w:b w:val="0"/>
          <w:bCs w:val="0"/>
          <w:color w:val="000000"/>
          <w:sz w:val="21"/>
          <w:szCs w:val="21"/>
          <w:lang w:eastAsia="zh-CN"/>
        </w:rPr>
        <w:t>（</w:t>
      </w:r>
      <w:r>
        <w:rPr>
          <w:rFonts w:hint="eastAsia" w:ascii="Times New Roman" w:hAnsi="Times New Roman" w:eastAsia="宋体" w:cs="宋体"/>
          <w:b w:val="0"/>
          <w:bCs w:val="0"/>
          <w:color w:val="000000"/>
          <w:sz w:val="21"/>
          <w:szCs w:val="21"/>
          <w:lang w:val="en-US" w:eastAsia="zh-CN"/>
        </w:rPr>
        <w:t>4</w:t>
      </w:r>
      <w:r>
        <w:rPr>
          <w:rFonts w:hint="eastAsia" w:ascii="Times New Roman" w:hAnsi="Times New Roman" w:eastAsia="宋体" w:cs="宋体"/>
          <w:b w:val="0"/>
          <w:bCs w:val="0"/>
          <w:color w:val="000000"/>
          <w:sz w:val="21"/>
          <w:szCs w:val="21"/>
          <w:lang w:eastAsia="zh-CN"/>
        </w:rPr>
        <w:t>）</w:t>
      </w:r>
      <w:r>
        <w:rPr>
          <w:rFonts w:hint="eastAsia" w:ascii="Times New Roman" w:hAnsi="Times New Roman" w:eastAsia="宋体" w:cs="宋体"/>
          <w:b w:val="0"/>
          <w:bCs w:val="0"/>
          <w:color w:val="000000"/>
          <w:sz w:val="21"/>
          <w:szCs w:val="21"/>
        </w:rPr>
        <w:t>运输包装适用财政部公布的采购需求标准。</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b w:val="0"/>
          <w:bCs w:val="0"/>
          <w:color w:val="000000"/>
          <w:sz w:val="21"/>
          <w:szCs w:val="21"/>
        </w:rPr>
      </w:pPr>
      <w:r>
        <w:rPr>
          <w:rFonts w:hint="eastAsia" w:ascii="Times New Roman" w:hAnsi="Times New Roman" w:eastAsia="宋体" w:cs="宋体"/>
          <w:b w:val="0"/>
          <w:bCs w:val="0"/>
          <w:color w:val="000000"/>
          <w:sz w:val="21"/>
          <w:szCs w:val="21"/>
        </w:rPr>
        <w:t>产品包装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b w:val="0"/>
          <w:bCs w:val="0"/>
          <w:color w:val="000000"/>
          <w:sz w:val="21"/>
          <w:szCs w:val="21"/>
        </w:rPr>
      </w:pPr>
      <w:r>
        <w:rPr>
          <w:rFonts w:hint="eastAsia" w:ascii="Times New Roman" w:hAnsi="Times New Roman" w:eastAsia="宋体" w:cs="宋体"/>
          <w:b w:val="0"/>
          <w:bCs w:val="0"/>
          <w:color w:val="000000"/>
          <w:sz w:val="21"/>
          <w:szCs w:val="21"/>
        </w:rPr>
        <w:t>所有交付产品应需要有纸箱或泡沫包装并采用木条加固，以防运输途中刮花或挤压变形。如因为包装而造成产品大面积刮花掉漆现象，采购人可视为产品不合格</w:t>
      </w:r>
      <w:r>
        <w:rPr>
          <w:rFonts w:hint="eastAsia" w:ascii="Times New Roman" w:hAnsi="Times New Roman" w:eastAsia="宋体" w:cs="宋体"/>
          <w:b w:val="0"/>
          <w:bCs w:val="0"/>
          <w:color w:val="000000"/>
          <w:sz w:val="21"/>
          <w:szCs w:val="21"/>
          <w:lang w:eastAsia="zh-CN"/>
        </w:rPr>
        <w:t>，</w:t>
      </w:r>
      <w:r>
        <w:rPr>
          <w:rFonts w:hint="eastAsia" w:ascii="Times New Roman" w:hAnsi="Times New Roman" w:eastAsia="宋体" w:cs="宋体"/>
          <w:b w:val="0"/>
          <w:bCs w:val="0"/>
          <w:color w:val="000000"/>
          <w:sz w:val="21"/>
          <w:szCs w:val="21"/>
        </w:rPr>
        <w:t>不予验收。</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宋体" w:cs="宋体"/>
          <w:b w:val="0"/>
          <w:bCs w:val="0"/>
          <w:color w:val="000000"/>
          <w:sz w:val="21"/>
          <w:szCs w:val="21"/>
        </w:rPr>
      </w:pPr>
      <w:r>
        <w:rPr>
          <w:rFonts w:hint="eastAsia" w:ascii="Times New Roman" w:hAnsi="Times New Roman" w:eastAsia="宋体" w:cs="宋体"/>
          <w:b w:val="0"/>
          <w:bCs w:val="0"/>
          <w:color w:val="000000"/>
          <w:sz w:val="21"/>
          <w:szCs w:val="21"/>
        </w:rPr>
        <w:t xml:space="preserve">中标人应当按照适合于公路、铁路、水路运输等的要求对货物进行包装。包装应适应于远距离运输、防潮、防震、防锈和防粗暴装卸，确保货物安全无损运抵现 场。由于包装不善所引起的货物锈蚀、损坏和损失均由中标人承担。货物交付前意 外灭失的风险由中标人承担。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Fonts w:hint="eastAsia" w:ascii="Times New Roman" w:hAnsi="Times New Roman" w:eastAsia="宋体" w:cs="宋体"/>
          <w:b w:val="0"/>
          <w:bCs w:val="0"/>
          <w:color w:val="000000"/>
          <w:sz w:val="21"/>
          <w:szCs w:val="21"/>
          <w:lang w:eastAsia="zh-CN"/>
        </w:rPr>
        <w:t>（</w:t>
      </w:r>
      <w:r>
        <w:rPr>
          <w:rFonts w:hint="eastAsia" w:ascii="Times New Roman" w:hAnsi="Times New Roman" w:eastAsia="宋体" w:cs="宋体"/>
          <w:b w:val="0"/>
          <w:bCs w:val="0"/>
          <w:color w:val="000000"/>
          <w:sz w:val="21"/>
          <w:szCs w:val="21"/>
          <w:lang w:val="en-US" w:eastAsia="zh-CN"/>
        </w:rPr>
        <w:t>3</w:t>
      </w:r>
      <w:r>
        <w:rPr>
          <w:rFonts w:hint="eastAsia" w:ascii="Times New Roman" w:hAnsi="Times New Roman" w:eastAsia="宋体" w:cs="宋体"/>
          <w:b w:val="0"/>
          <w:bCs w:val="0"/>
          <w:color w:val="000000"/>
          <w:sz w:val="21"/>
          <w:szCs w:val="21"/>
          <w:lang w:eastAsia="zh-CN"/>
        </w:rPr>
        <w:t>）</w:t>
      </w:r>
      <w:r>
        <w:rPr>
          <w:rFonts w:hint="eastAsia" w:ascii="Times New Roman" w:hAnsi="Times New Roman" w:eastAsia="宋体" w:cs="宋体"/>
          <w:b w:val="0"/>
          <w:bCs w:val="0"/>
          <w:color w:val="000000"/>
          <w:sz w:val="21"/>
          <w:szCs w:val="21"/>
        </w:rPr>
        <w:t>货物到达安装地点、室外存放期间，必须做好防护遮挡，防止货物日晒雨淋，如因防护措施不到位，造成货物及配件损坏，出现锈蚀等情况，中标人需在24小时内重新更换符合品质要求的货物。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5、售后服务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5.1售后应急响应。</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 报修响应：接到采购人维修通知后，2 小时内专人电话对接，确认故障问题；</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2. 上门时效：</w:t>
      </w:r>
      <w:r>
        <w:rPr>
          <w:rFonts w:hint="eastAsia" w:ascii="宋体" w:hAnsi="宋体" w:eastAsia="宋体" w:cs="宋体"/>
          <w:color w:val="auto"/>
          <w:szCs w:val="21"/>
          <w:lang w:eastAsia="zh-CN"/>
        </w:rPr>
        <w:t>简单故障，</w:t>
      </w:r>
      <w:r>
        <w:rPr>
          <w:rFonts w:hint="eastAsia" w:ascii="宋体" w:hAnsi="宋体" w:eastAsia="宋体" w:cs="宋体"/>
          <w:color w:val="auto"/>
          <w:szCs w:val="21"/>
          <w:lang w:val="en-US" w:eastAsia="zh-CN"/>
        </w:rPr>
        <w:t>24小时内上门，现场即时修复</w:t>
      </w:r>
      <w:r>
        <w:rPr>
          <w:rFonts w:hint="eastAsia" w:ascii="宋体" w:hAnsi="宋体" w:eastAsia="宋体" w:cs="宋体"/>
          <w:color w:val="auto"/>
          <w:szCs w:val="21"/>
          <w:lang w:eastAsia="zh-CN"/>
        </w:rPr>
        <w:t>；需更换配件、整件的一般故障，</w:t>
      </w:r>
      <w:r>
        <w:rPr>
          <w:rFonts w:hint="eastAsia" w:ascii="宋体" w:hAnsi="宋体" w:eastAsia="宋体" w:cs="宋体"/>
          <w:color w:val="auto"/>
          <w:szCs w:val="21"/>
          <w:lang w:val="en-US" w:eastAsia="zh-CN"/>
        </w:rPr>
        <w:t>5-7个工作日内完成更换并安装到位；若因采购人原因导致上门延迟，前述时限相应顺延。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5.2质保期内出现任何质量问题（人为破坏或自然灾害等不可抗力除外），由中标人负责（负责工时费、材料费、管理费、财务费等等）更换或维修，采购人不再支付任何费用。质保期满后，无论采购人是否另行选择维保投标人，中标人应及时优惠提供所需的备品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lang w:val="en-US" w:eastAsia="zh-CN" w:bidi="ar-SA"/>
        </w:rPr>
        <w:t>6、</w:t>
      </w:r>
      <w:r>
        <w:rPr>
          <w:rStyle w:val="12"/>
          <w:rFonts w:hint="eastAsia" w:ascii="Times New Roman" w:hAnsi="Times New Roman" w:eastAsia="宋体" w:cs="宋体"/>
          <w:b w:val="0"/>
          <w:bCs/>
          <w:color w:val="auto"/>
          <w:kern w:val="2"/>
          <w:sz w:val="21"/>
          <w:szCs w:val="21"/>
          <w:highlight w:val="none"/>
          <w:lang w:val="en-US" w:eastAsia="zh-CN" w:bidi="ar-SA"/>
        </w:rPr>
        <w:t>人员培训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中标人应按采购人指定负责培训操作管理及维护人员，达到熟练掌握产品性能，能及时排除一般故障的程度。</w:t>
      </w:r>
    </w:p>
    <w:p>
      <w:pPr>
        <w:keepNext/>
        <w:keepLines/>
        <w:widowControl w:val="0"/>
        <w:adjustRightInd w:val="0"/>
        <w:snapToGrid w:val="0"/>
        <w:spacing w:before="0" w:beforeLines="0" w:beforeAutospacing="0" w:after="0" w:afterLines="0" w:afterAutospacing="0" w:line="360" w:lineRule="auto"/>
        <w:ind w:firstLine="420" w:firstLineChars="200"/>
        <w:jc w:val="left"/>
        <w:outlineLvl w:val="3"/>
        <w:rPr>
          <w:rFonts w:hint="default" w:ascii="Times New Roman" w:hAnsi="Times New Roman" w:eastAsia="宋体" w:cs="宋体"/>
          <w:b/>
          <w:bCs/>
          <w:color w:val="000000"/>
          <w:sz w:val="21"/>
          <w:szCs w:val="21"/>
          <w:highlight w:val="none"/>
          <w:lang w:val="en-US" w:eastAsia="zh-CN"/>
        </w:rPr>
      </w:pPr>
      <w:r>
        <w:rPr>
          <w:rFonts w:hint="eastAsia" w:ascii="Times New Roman" w:hAnsi="Times New Roman" w:eastAsia="宋体" w:cs="宋体"/>
          <w:b/>
          <w:bCs/>
          <w:color w:val="000000"/>
          <w:sz w:val="21"/>
          <w:szCs w:val="21"/>
          <w:highlight w:val="none"/>
          <w:lang w:val="en-US" w:eastAsia="zh-CN"/>
        </w:rPr>
        <w:t>二、其他要求</w:t>
      </w:r>
    </w:p>
    <w:p>
      <w:pPr>
        <w:keepNext/>
        <w:keepLines/>
        <w:widowControl w:val="0"/>
        <w:adjustRightInd w:val="0"/>
        <w:snapToGrid w:val="0"/>
        <w:spacing w:before="0" w:beforeLines="0" w:beforeAutospacing="0" w:after="0" w:afterLines="0" w:afterAutospacing="0" w:line="360" w:lineRule="auto"/>
        <w:ind w:firstLine="420" w:firstLineChars="200"/>
        <w:jc w:val="left"/>
        <w:outlineLvl w:val="3"/>
        <w:rPr>
          <w:rFonts w:hint="eastAsia" w:ascii="Times New Roman" w:hAnsi="Times New Roman" w:eastAsia="宋体" w:cs="宋体"/>
          <w:b w:val="0"/>
          <w:bCs w:val="0"/>
          <w:color w:val="000000"/>
          <w:sz w:val="21"/>
          <w:szCs w:val="21"/>
          <w:highlight w:val="none"/>
        </w:rPr>
      </w:pPr>
      <w:r>
        <w:rPr>
          <w:rFonts w:hint="eastAsia" w:ascii="Times New Roman" w:hAnsi="Times New Roman" w:eastAsia="宋体" w:cs="宋体"/>
          <w:b w:val="0"/>
          <w:bCs w:val="0"/>
          <w:color w:val="000000"/>
          <w:sz w:val="21"/>
          <w:szCs w:val="21"/>
          <w:highlight w:val="none"/>
          <w:lang w:val="en-US" w:eastAsia="zh-CN"/>
        </w:rPr>
        <w:t>1</w:t>
      </w:r>
      <w:r>
        <w:rPr>
          <w:rFonts w:hint="eastAsia" w:ascii="Times New Roman" w:hAnsi="Times New Roman" w:eastAsia="宋体" w:cs="宋体"/>
          <w:b w:val="0"/>
          <w:bCs w:val="0"/>
          <w:color w:val="000000"/>
          <w:sz w:val="21"/>
          <w:szCs w:val="21"/>
          <w:highlight w:val="none"/>
        </w:rPr>
        <w:t>、中标人批量进场安装前必须提供由质量技术监督部门认定的检测机构出具的抽样检测报告, 由中标人承担检测费用。</w:t>
      </w:r>
    </w:p>
    <w:p>
      <w:pPr>
        <w:keepNext/>
        <w:keepLines/>
        <w:widowControl w:val="0"/>
        <w:adjustRightInd w:val="0"/>
        <w:snapToGrid w:val="0"/>
        <w:spacing w:before="0" w:beforeLines="0" w:beforeAutospacing="0" w:after="0" w:afterLines="0" w:afterAutospacing="0" w:line="360" w:lineRule="auto"/>
        <w:ind w:firstLine="420" w:firstLineChars="200"/>
        <w:jc w:val="left"/>
        <w:outlineLvl w:val="3"/>
        <w:rPr>
          <w:rFonts w:hint="eastAsia" w:ascii="Times New Roman" w:hAnsi="Times New Roman" w:eastAsia="宋体" w:cs="宋体"/>
          <w:b w:val="0"/>
          <w:bCs w:val="0"/>
          <w:color w:val="000000"/>
          <w:sz w:val="21"/>
          <w:szCs w:val="21"/>
          <w:highlight w:val="none"/>
        </w:rPr>
      </w:pPr>
      <w:r>
        <w:rPr>
          <w:rFonts w:hint="eastAsia" w:ascii="Times New Roman" w:hAnsi="Times New Roman" w:eastAsia="宋体" w:cs="宋体"/>
          <w:b w:val="0"/>
          <w:bCs w:val="0"/>
          <w:color w:val="000000"/>
          <w:sz w:val="21"/>
          <w:szCs w:val="21"/>
          <w:highlight w:val="none"/>
          <w:lang w:val="en-US" w:eastAsia="zh-CN"/>
        </w:rPr>
        <w:t>2、</w:t>
      </w:r>
      <w:r>
        <w:rPr>
          <w:rFonts w:hint="eastAsia" w:ascii="Times New Roman" w:hAnsi="Times New Roman" w:eastAsia="宋体" w:cs="宋体"/>
          <w:b w:val="0"/>
          <w:bCs w:val="0"/>
          <w:color w:val="000000"/>
          <w:sz w:val="21"/>
          <w:szCs w:val="21"/>
          <w:highlight w:val="none"/>
        </w:rPr>
        <w:t>签订合同后 7 个工作日内，提供符合</w:t>
      </w:r>
      <w:r>
        <w:rPr>
          <w:rFonts w:hint="eastAsia" w:ascii="Times New Roman" w:hAnsi="Times New Roman" w:eastAsia="宋体" w:cs="宋体"/>
          <w:b w:val="0"/>
          <w:bCs w:val="0"/>
          <w:color w:val="000000"/>
          <w:sz w:val="21"/>
          <w:szCs w:val="21"/>
          <w:highlight w:val="none"/>
          <w:lang w:val="en-US" w:eastAsia="zh-CN"/>
        </w:rPr>
        <w:t>谈判</w:t>
      </w:r>
      <w:r>
        <w:rPr>
          <w:rFonts w:hint="eastAsia" w:ascii="Times New Roman" w:hAnsi="Times New Roman" w:eastAsia="宋体" w:cs="宋体"/>
          <w:b w:val="0"/>
          <w:bCs w:val="0"/>
          <w:color w:val="000000"/>
          <w:sz w:val="21"/>
          <w:szCs w:val="21"/>
          <w:highlight w:val="none"/>
        </w:rPr>
        <w:t>文件要求的主要原材料检测报告给采购人进行查验。投标人提供的家具产品成品应符合国家现行的法律、法规、标准。若中标供应商提供的检测检验报告技术参数达不到合同约定的技术参数，采购人将以提供虚假材料投标上报财政部门依法进行处理。中标人须承担由此造成的自身的 一切损失和因此给采购人造成的一切损失，包括但不限于取消投标资格、承担违约责任及赔偿损失等。</w:t>
      </w:r>
    </w:p>
    <w:p>
      <w:pPr>
        <w:keepNext/>
        <w:keepLines/>
        <w:widowControl w:val="0"/>
        <w:adjustRightInd w:val="0"/>
        <w:snapToGrid w:val="0"/>
        <w:spacing w:before="0" w:beforeLines="0" w:beforeAutospacing="0" w:after="0" w:afterLines="0" w:afterAutospacing="0" w:line="360" w:lineRule="auto"/>
        <w:ind w:firstLine="420" w:firstLineChars="200"/>
        <w:jc w:val="left"/>
        <w:outlineLvl w:val="3"/>
        <w:rPr>
          <w:rFonts w:hint="eastAsia" w:ascii="Times New Roman" w:hAnsi="Times New Roman" w:eastAsia="宋体" w:cs="宋体"/>
          <w:b w:val="0"/>
          <w:bCs w:val="0"/>
          <w:color w:val="000000"/>
          <w:sz w:val="21"/>
          <w:szCs w:val="21"/>
          <w:highlight w:val="none"/>
          <w:lang w:val="en-US" w:eastAsia="zh-CN"/>
        </w:rPr>
      </w:pPr>
      <w:r>
        <w:rPr>
          <w:rFonts w:hint="eastAsia" w:ascii="Times New Roman" w:hAnsi="Times New Roman" w:eastAsia="宋体" w:cs="宋体"/>
          <w:b w:val="0"/>
          <w:bCs w:val="0"/>
          <w:color w:val="000000"/>
          <w:sz w:val="21"/>
          <w:szCs w:val="21"/>
          <w:highlight w:val="none"/>
          <w:lang w:val="en-US" w:eastAsia="zh-CN"/>
        </w:rPr>
        <w:t>3、</w:t>
      </w:r>
      <w:r>
        <w:rPr>
          <w:rFonts w:hint="eastAsia" w:ascii="Times New Roman" w:hAnsi="Times New Roman" w:eastAsia="宋体" w:cs="宋体"/>
          <w:b w:val="0"/>
          <w:bCs w:val="0"/>
          <w:color w:val="000000"/>
          <w:sz w:val="21"/>
          <w:szCs w:val="21"/>
          <w:highlight w:val="none"/>
        </w:rPr>
        <w:t>交货前所有货物的具体样式须经采购人同意后再进行交付。</w:t>
      </w:r>
    </w:p>
    <w:p>
      <w:pPr>
        <w:widowControl w:val="0"/>
        <w:adjustRightInd w:val="0"/>
        <w:snapToGrid w:val="0"/>
        <w:spacing w:line="360" w:lineRule="auto"/>
        <w:ind w:firstLine="420" w:firstLineChars="200"/>
        <w:jc w:val="both"/>
        <w:outlineLvl w:val="3"/>
        <w:rPr>
          <w:rStyle w:val="12"/>
          <w:rFonts w:hint="eastAsia" w:ascii="Times New Roman" w:hAnsi="Times New Roman" w:eastAsia="宋体" w:cs="宋体"/>
          <w:b/>
          <w:bCs w:val="0"/>
          <w:color w:val="auto"/>
          <w:spacing w:val="0"/>
          <w:kern w:val="2"/>
          <w:sz w:val="21"/>
          <w:szCs w:val="21"/>
          <w:lang w:val="en-US" w:eastAsia="zh-CN" w:bidi="ar-SA"/>
        </w:rPr>
      </w:pPr>
      <w:r>
        <w:rPr>
          <w:rStyle w:val="12"/>
          <w:rFonts w:hint="eastAsia" w:ascii="Times New Roman" w:hAnsi="Times New Roman" w:eastAsia="宋体" w:cs="宋体"/>
          <w:b/>
          <w:bCs w:val="0"/>
          <w:color w:val="auto"/>
          <w:spacing w:val="0"/>
          <w:kern w:val="2"/>
          <w:sz w:val="21"/>
          <w:szCs w:val="21"/>
          <w:lang w:val="en-US" w:eastAsia="zh-CN" w:bidi="ar-SA"/>
        </w:rPr>
        <w:t>三、验收标准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宋体"/>
          <w:b w:val="0"/>
          <w:bCs w:val="0"/>
          <w:color w:val="000000"/>
          <w:sz w:val="21"/>
          <w:szCs w:val="21"/>
        </w:rPr>
      </w:pPr>
      <w:r>
        <w:rPr>
          <w:rStyle w:val="12"/>
          <w:rFonts w:hint="eastAsia" w:ascii="Times New Roman" w:hAnsi="Times New Roman" w:eastAsia="宋体" w:cs="宋体"/>
          <w:b w:val="0"/>
          <w:bCs/>
          <w:color w:val="auto"/>
          <w:kern w:val="2"/>
          <w:sz w:val="21"/>
          <w:szCs w:val="21"/>
          <w:highlight w:val="none"/>
          <w:lang w:val="en-US" w:eastAsia="zh-CN" w:bidi="ar-SA"/>
        </w:rPr>
        <w:t>1、验收方式：</w:t>
      </w:r>
      <w:r>
        <w:rPr>
          <w:rFonts w:hint="eastAsia" w:ascii="Times New Roman" w:hAnsi="Times New Roman" w:eastAsia="宋体" w:cs="宋体"/>
          <w:b w:val="0"/>
          <w:bCs w:val="0"/>
          <w:color w:val="000000"/>
          <w:sz w:val="21"/>
          <w:szCs w:val="21"/>
        </w:rPr>
        <w:t xml:space="preserve">项目验收国家有强制性规定的，按国家规定执行，中标人需委托经采购人认可的具有相关资质的检测机构对本项目进行验收，测试的技术参数必须达到其投标文件中的承诺，验收费用由中标人承担，验收报告作为申请付款的凭证之一。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2、验收过程中产生纠纷的，由质量技术监督部门认定的检测机构检测，如为中标人原因造成的，由中标人承担检测费用；否则，由采购人承担。</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3、项目验收不合格，由中标人返工直至合格，有关返工、再行验收，以及给采购人造成的损失等费用由成交商承担。连续两次项目验收不合格的，采购人可终止合同，另行按规定选择其他投标人采购，由此带来的一切损失由成交商承担。</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eastAsia" w:ascii="Times New Roman" w:hAnsi="Times New Roman" w:eastAsia="宋体" w:cs="宋体"/>
          <w:b w:val="0"/>
          <w:bCs w:val="0"/>
          <w:color w:val="000000"/>
          <w:sz w:val="21"/>
          <w:szCs w:val="21"/>
          <w:highlight w:val="none"/>
        </w:rPr>
      </w:pPr>
      <w:r>
        <w:rPr>
          <w:rFonts w:hint="eastAsia" w:ascii="Times New Roman" w:hAnsi="Times New Roman" w:eastAsia="宋体" w:cs="宋体"/>
          <w:b w:val="0"/>
          <w:bCs w:val="0"/>
          <w:color w:val="000000"/>
          <w:sz w:val="21"/>
          <w:szCs w:val="21"/>
          <w:highlight w:val="none"/>
          <w:lang w:val="en-US" w:eastAsia="zh-CN"/>
        </w:rPr>
        <w:t>4、</w:t>
      </w:r>
      <w:r>
        <w:rPr>
          <w:rFonts w:hint="eastAsia" w:ascii="Times New Roman" w:hAnsi="Times New Roman" w:eastAsia="宋体" w:cs="宋体"/>
          <w:b w:val="0"/>
          <w:bCs w:val="0"/>
          <w:color w:val="000000"/>
          <w:sz w:val="21"/>
          <w:szCs w:val="21"/>
          <w:highlight w:val="none"/>
        </w:rPr>
        <w:t>货物在生产过程中，采购人有权以不定期方式对货物的生产过程进行质量检查（含随机抽取进行破坏性验收措施），</w:t>
      </w:r>
      <w:r>
        <w:rPr>
          <w:rFonts w:hint="eastAsia" w:ascii="Times New Roman" w:hAnsi="Times New Roman" w:eastAsia="宋体" w:cs="宋体"/>
          <w:b w:val="0"/>
          <w:bCs w:val="0"/>
          <w:color w:val="000000"/>
          <w:sz w:val="21"/>
          <w:szCs w:val="21"/>
          <w:highlight w:val="none"/>
          <w:lang w:val="en-US" w:eastAsia="zh-CN"/>
        </w:rPr>
        <w:t>采购人</w:t>
      </w:r>
      <w:r>
        <w:rPr>
          <w:rFonts w:hint="eastAsia" w:ascii="Times New Roman" w:hAnsi="Times New Roman" w:eastAsia="宋体" w:cs="宋体"/>
          <w:b w:val="0"/>
          <w:bCs w:val="0"/>
          <w:color w:val="000000"/>
          <w:sz w:val="21"/>
          <w:szCs w:val="21"/>
          <w:highlight w:val="none"/>
        </w:rPr>
        <w:t>随机抽取产品送招标人指定检测机构做检测检验，运输、检测检验等所产生的费用由中标人承担。若发现材质和相关要求与招投标文件不一致或转包的，</w:t>
      </w:r>
      <w:r>
        <w:rPr>
          <w:rFonts w:hint="eastAsia" w:ascii="Times New Roman" w:hAnsi="Times New Roman" w:eastAsia="宋体" w:cs="宋体"/>
          <w:b w:val="0"/>
          <w:bCs w:val="0"/>
          <w:color w:val="000000"/>
          <w:sz w:val="21"/>
          <w:szCs w:val="21"/>
          <w:highlight w:val="none"/>
          <w:lang w:val="en-US" w:eastAsia="zh-CN"/>
        </w:rPr>
        <w:t>采购</w:t>
      </w:r>
      <w:r>
        <w:rPr>
          <w:rFonts w:hint="eastAsia" w:ascii="Times New Roman" w:hAnsi="Times New Roman" w:eastAsia="宋体" w:cs="宋体"/>
          <w:b w:val="0"/>
          <w:bCs w:val="0"/>
          <w:color w:val="000000"/>
          <w:sz w:val="21"/>
          <w:szCs w:val="21"/>
          <w:highlight w:val="none"/>
        </w:rPr>
        <w:t>人有权终止合同，并保留追究违约责任的权利。直至检验合格后方可完成验收工作。</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eastAsia" w:ascii="Times New Roman" w:hAnsi="Times New Roman" w:eastAsia="宋体" w:cs="宋体"/>
          <w:b w:val="0"/>
          <w:bCs w:val="0"/>
          <w:color w:val="000000"/>
          <w:sz w:val="21"/>
          <w:szCs w:val="21"/>
          <w:highlight w:val="none"/>
          <w:lang w:val="en-US" w:eastAsia="zh-CN"/>
        </w:rPr>
      </w:pPr>
      <w:r>
        <w:rPr>
          <w:rFonts w:hint="eastAsia" w:ascii="Times New Roman" w:hAnsi="Times New Roman" w:eastAsia="宋体" w:cs="宋体"/>
          <w:b w:val="0"/>
          <w:bCs w:val="0"/>
          <w:color w:val="000000"/>
          <w:sz w:val="21"/>
          <w:szCs w:val="21"/>
          <w:highlight w:val="none"/>
          <w:lang w:val="en-US" w:eastAsia="zh-CN"/>
        </w:rPr>
        <w:t>5、</w:t>
      </w:r>
      <w:r>
        <w:rPr>
          <w:rFonts w:hint="eastAsia" w:ascii="Times New Roman" w:hAnsi="Times New Roman" w:eastAsia="宋体" w:cs="宋体"/>
          <w:b w:val="0"/>
          <w:bCs w:val="0"/>
          <w:color w:val="000000"/>
          <w:sz w:val="21"/>
          <w:szCs w:val="21"/>
          <w:highlight w:val="none"/>
        </w:rPr>
        <w:t>采购人有权利对本项目中部分产品采取半成品验收，采购人认为有必要进行半成品验收的，中标人需在采购人验收合格后才能进入下一工序。</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Times New Roman" w:hAnsi="Times New Roman" w:eastAsia="宋体" w:cs="宋体"/>
          <w:b/>
          <w:bCs/>
          <w:color w:val="000000"/>
          <w:spacing w:val="0"/>
          <w:kern w:val="2"/>
          <w:sz w:val="21"/>
          <w:szCs w:val="21"/>
          <w:highlight w:val="none"/>
          <w:lang w:val="en-US" w:eastAsia="zh-CN" w:bidi="ar-SA"/>
        </w:rPr>
      </w:pPr>
      <w:r>
        <w:rPr>
          <w:rFonts w:hint="eastAsia" w:ascii="Times New Roman" w:hAnsi="Times New Roman" w:eastAsia="宋体" w:cs="宋体"/>
          <w:b/>
          <w:bCs/>
          <w:color w:val="000000"/>
          <w:spacing w:val="0"/>
          <w:kern w:val="2"/>
          <w:sz w:val="21"/>
          <w:szCs w:val="21"/>
          <w:highlight w:val="none"/>
          <w:lang w:val="en-US" w:eastAsia="zh-CN" w:bidi="ar-SA"/>
        </w:rPr>
        <w:t>四、样品评审</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Times New Roman" w:hAnsi="Times New Roman" w:eastAsia="宋体" w:cs="宋体"/>
          <w:b w:val="0"/>
          <w:bCs w:val="0"/>
          <w:color w:val="000000"/>
          <w:spacing w:val="0"/>
          <w:kern w:val="2"/>
          <w:sz w:val="21"/>
          <w:szCs w:val="21"/>
          <w:highlight w:val="none"/>
          <w:lang w:val="en-US" w:eastAsia="zh-CN" w:bidi="ar-SA"/>
        </w:rPr>
      </w:pPr>
      <w:r>
        <w:rPr>
          <w:rFonts w:hint="eastAsia" w:ascii="Times New Roman" w:hAnsi="Times New Roman" w:eastAsia="宋体" w:cs="宋体"/>
          <w:b w:val="0"/>
          <w:bCs w:val="0"/>
          <w:color w:val="000000"/>
          <w:spacing w:val="0"/>
          <w:kern w:val="2"/>
          <w:sz w:val="21"/>
          <w:szCs w:val="21"/>
          <w:highlight w:val="none"/>
          <w:lang w:val="en-US" w:eastAsia="zh-CN" w:bidi="ar-SA"/>
        </w:rPr>
        <w:t>本项目所有参与谈判供应商，须在响应文件递交截止前，现场提交培训桌（1400*600*760）1张、前排会议椅1把；样品所用板材、五金、面料、尺寸、工艺、环保标准、外观款式，必须与响应文件承诺的全部技术参数完全一致，不得使用简化、低配、改款样品替代。</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Times New Roman" w:hAnsi="Times New Roman" w:eastAsia="宋体" w:cs="宋体"/>
          <w:b w:val="0"/>
          <w:bCs w:val="0"/>
          <w:color w:val="000000"/>
          <w:spacing w:val="0"/>
          <w:kern w:val="2"/>
          <w:sz w:val="21"/>
          <w:szCs w:val="21"/>
          <w:highlight w:val="none"/>
          <w:lang w:val="en-US" w:eastAsia="zh-CN" w:bidi="ar-SA"/>
        </w:rPr>
      </w:pPr>
      <w:r>
        <w:rPr>
          <w:rFonts w:hint="eastAsia" w:ascii="Times New Roman" w:hAnsi="Times New Roman" w:eastAsia="宋体" w:cs="宋体"/>
          <w:b w:val="0"/>
          <w:bCs w:val="0"/>
          <w:color w:val="000000"/>
          <w:spacing w:val="0"/>
          <w:kern w:val="2"/>
          <w:sz w:val="21"/>
          <w:szCs w:val="21"/>
          <w:highlight w:val="none"/>
          <w:lang w:val="en-US" w:eastAsia="zh-CN" w:bidi="ar-SA"/>
        </w:rPr>
        <w:t>样品仅用于谈判小组现场核对实物与技术条款符合性，样品不作为成交交付货物，但成交后供货产品必须与本次提交样品材质、工艺、规格完全一致；未按要求提交桌椅全套样品、仅提交单件、样品任意一项技术指标与采购文件/响应文件参数存在实质性偏差的，视为未实质性响应采购需求，</w:t>
      </w:r>
      <w:r>
        <w:rPr>
          <w:rFonts w:hint="eastAsia" w:ascii="Times New Roman" w:hAnsi="Times New Roman" w:eastAsia="宋体" w:cs="宋体"/>
          <w:b/>
          <w:bCs/>
          <w:color w:val="000000"/>
          <w:spacing w:val="0"/>
          <w:kern w:val="2"/>
          <w:sz w:val="21"/>
          <w:szCs w:val="21"/>
          <w:highlight w:val="none"/>
          <w:lang w:val="en-US" w:eastAsia="zh-CN" w:bidi="ar-SA"/>
        </w:rPr>
        <w:t>响应文件按无效处理。</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Times New Roman" w:hAnsi="Times New Roman" w:eastAsia="宋体" w:cs="宋体"/>
          <w:b w:val="0"/>
          <w:bCs w:val="0"/>
          <w:color w:val="000000"/>
          <w:spacing w:val="0"/>
          <w:kern w:val="2"/>
          <w:sz w:val="21"/>
          <w:szCs w:val="21"/>
          <w:highlight w:val="none"/>
          <w:lang w:val="en-US" w:eastAsia="zh-CN" w:bidi="ar-SA"/>
        </w:rPr>
      </w:pPr>
      <w:r>
        <w:rPr>
          <w:rFonts w:hint="eastAsia" w:ascii="Times New Roman" w:hAnsi="Times New Roman" w:eastAsia="宋体" w:cs="宋体"/>
          <w:b w:val="0"/>
          <w:bCs w:val="0"/>
          <w:color w:val="000000"/>
          <w:spacing w:val="0"/>
          <w:kern w:val="2"/>
          <w:sz w:val="21"/>
          <w:szCs w:val="21"/>
          <w:highlight w:val="none"/>
          <w:lang w:val="en-US" w:eastAsia="zh-CN" w:bidi="ar-SA"/>
        </w:rPr>
        <w:t>供应商须知·样品递交、保管、退还完整条款</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Times New Roman" w:hAnsi="Times New Roman" w:eastAsia="宋体" w:cs="宋体"/>
          <w:b w:val="0"/>
          <w:bCs w:val="0"/>
          <w:color w:val="000000"/>
          <w:spacing w:val="0"/>
          <w:kern w:val="2"/>
          <w:sz w:val="21"/>
          <w:szCs w:val="21"/>
          <w:highlight w:val="none"/>
          <w:lang w:val="en-US" w:eastAsia="zh-CN" w:bidi="ar-SA"/>
        </w:rPr>
      </w:pPr>
      <w:r>
        <w:rPr>
          <w:rFonts w:hint="eastAsia" w:ascii="Times New Roman" w:hAnsi="Times New Roman" w:eastAsia="宋体" w:cs="宋体"/>
          <w:b w:val="0"/>
          <w:bCs w:val="0"/>
          <w:color w:val="000000"/>
          <w:spacing w:val="0"/>
          <w:kern w:val="2"/>
          <w:sz w:val="21"/>
          <w:szCs w:val="21"/>
          <w:highlight w:val="none"/>
          <w:lang w:val="en-US" w:eastAsia="zh-CN" w:bidi="ar-SA"/>
        </w:rPr>
        <w:t>1、样品递交时间、地点：与响应文件递交截止时间、递交地点一致，逾期不予接收；样品运输、搬运、摆放费用由供应商自行承担。</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Times New Roman" w:hAnsi="Times New Roman" w:eastAsia="宋体" w:cs="宋体"/>
          <w:b w:val="0"/>
          <w:bCs w:val="0"/>
          <w:color w:val="000000"/>
          <w:spacing w:val="0"/>
          <w:kern w:val="2"/>
          <w:sz w:val="21"/>
          <w:szCs w:val="21"/>
          <w:highlight w:val="none"/>
          <w:lang w:val="en-US" w:eastAsia="zh-CN" w:bidi="ar-SA"/>
        </w:rPr>
      </w:pPr>
      <w:r>
        <w:rPr>
          <w:rFonts w:hint="eastAsia" w:ascii="Times New Roman" w:hAnsi="Times New Roman" w:eastAsia="宋体" w:cs="宋体"/>
          <w:b w:val="0"/>
          <w:bCs w:val="0"/>
          <w:color w:val="000000"/>
          <w:spacing w:val="0"/>
          <w:kern w:val="2"/>
          <w:sz w:val="21"/>
          <w:szCs w:val="21"/>
          <w:highlight w:val="none"/>
          <w:lang w:val="en-US" w:eastAsia="zh-CN" w:bidi="ar-SA"/>
        </w:rPr>
        <w:t>2、样品标识：每套桌椅样品外侧粘贴供应商名称标签，无标识导致无法区分的，视同未按要求提交样品。</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Times New Roman" w:hAnsi="Times New Roman" w:eastAsia="宋体" w:cs="宋体"/>
          <w:b w:val="0"/>
          <w:bCs w:val="0"/>
          <w:color w:val="000000"/>
          <w:spacing w:val="0"/>
          <w:kern w:val="2"/>
          <w:sz w:val="21"/>
          <w:szCs w:val="21"/>
          <w:highlight w:val="none"/>
          <w:lang w:val="en-US" w:eastAsia="zh-CN" w:bidi="ar-SA"/>
        </w:rPr>
      </w:pPr>
      <w:r>
        <w:rPr>
          <w:rFonts w:hint="eastAsia" w:ascii="Times New Roman" w:hAnsi="Times New Roman" w:eastAsia="宋体" w:cs="宋体"/>
          <w:b w:val="0"/>
          <w:bCs w:val="0"/>
          <w:color w:val="000000"/>
          <w:spacing w:val="0"/>
          <w:kern w:val="2"/>
          <w:sz w:val="21"/>
          <w:szCs w:val="21"/>
          <w:highlight w:val="none"/>
          <w:lang w:val="en-US" w:eastAsia="zh-CN" w:bidi="ar-SA"/>
        </w:rPr>
        <w:t>3、样品保管：评审期间采购人统一现场保管，评审结束后5个工作日内由供应商自行到场取回；逾期未取回，采购人有权自行处置，不予保管、不承担损毁赔偿责任。</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9"/>
        <w:rPr>
          <w:rFonts w:hint="eastAsia" w:ascii="Times New Roman" w:hAnsi="Times New Roman" w:eastAsia="宋体" w:cs="宋体"/>
          <w:b w:val="0"/>
          <w:bCs w:val="0"/>
          <w:color w:val="000000"/>
          <w:spacing w:val="0"/>
          <w:kern w:val="2"/>
          <w:sz w:val="21"/>
          <w:szCs w:val="21"/>
          <w:highlight w:val="none"/>
          <w:lang w:val="en-US" w:eastAsia="zh-CN" w:bidi="ar-SA"/>
        </w:rPr>
      </w:pPr>
      <w:r>
        <w:rPr>
          <w:rFonts w:hint="eastAsia" w:ascii="Times New Roman" w:hAnsi="Times New Roman" w:eastAsia="宋体" w:cs="宋体"/>
          <w:b w:val="0"/>
          <w:bCs w:val="0"/>
          <w:color w:val="000000"/>
          <w:spacing w:val="0"/>
          <w:kern w:val="2"/>
          <w:sz w:val="21"/>
          <w:szCs w:val="21"/>
          <w:highlight w:val="none"/>
          <w:lang w:val="en-US" w:eastAsia="zh-CN" w:bidi="ar-SA"/>
        </w:rPr>
        <w:t>4、样品使用限制：评审仅核对材质、尺寸、工艺、结构、外观是否匹配技术参数，不做损耗、破坏性检测。</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outlineLvl w:val="3"/>
        <w:rPr>
          <w:rStyle w:val="12"/>
          <w:rFonts w:hint="eastAsia" w:ascii="Times New Roman" w:hAnsi="Times New Roman" w:eastAsia="宋体" w:cs="宋体"/>
          <w:b/>
          <w:bCs w:val="0"/>
          <w:color w:val="auto"/>
          <w:spacing w:val="0"/>
          <w:kern w:val="2"/>
          <w:sz w:val="21"/>
          <w:szCs w:val="21"/>
          <w:lang w:val="en-US" w:eastAsia="zh-CN" w:bidi="ar-SA"/>
        </w:rPr>
      </w:pPr>
      <w:r>
        <w:rPr>
          <w:rStyle w:val="12"/>
          <w:rFonts w:hint="eastAsia" w:ascii="Times New Roman" w:hAnsi="Times New Roman" w:eastAsia="宋体" w:cs="宋体"/>
          <w:b/>
          <w:bCs w:val="0"/>
          <w:color w:val="auto"/>
          <w:spacing w:val="0"/>
          <w:kern w:val="2"/>
          <w:sz w:val="21"/>
          <w:szCs w:val="21"/>
          <w:lang w:val="en-US" w:eastAsia="zh-CN" w:bidi="ar-SA"/>
        </w:rPr>
        <w:t>五、项目其他要求及说明</w:t>
      </w:r>
    </w:p>
    <w:p>
      <w:pPr>
        <w:keepNext w:val="0"/>
        <w:keepLines w:val="0"/>
        <w:pageBreakBefore w:val="0"/>
        <w:widowControl w:val="0"/>
        <w:kinsoku/>
        <w:wordWrap/>
        <w:overflowPunct/>
        <w:topLinePunct w:val="0"/>
        <w:autoSpaceDE/>
        <w:autoSpaceDN/>
        <w:bidi w:val="0"/>
        <w:adjustRightInd w:val="0"/>
        <w:snapToGrid w:val="0"/>
        <w:spacing w:after="0" w:line="336" w:lineRule="auto"/>
        <w:ind w:left="0" w:leftChars="0" w:firstLine="420" w:firstLineChars="200"/>
        <w:jc w:val="both"/>
        <w:textAlignment w:val="auto"/>
        <w:rPr>
          <w:rStyle w:val="12"/>
          <w:rFonts w:hint="eastAsia" w:ascii="Times New Roman" w:hAnsi="Times New Roman" w:eastAsia="宋体" w:cs="宋体"/>
          <w:b w:val="0"/>
          <w:bCs/>
          <w:color w:val="auto"/>
          <w:kern w:val="2"/>
          <w:sz w:val="21"/>
          <w:szCs w:val="21"/>
          <w:lang w:val="en-US" w:eastAsia="zh-CN" w:bidi="ar-SA"/>
        </w:rPr>
      </w:pPr>
      <w:r>
        <w:rPr>
          <w:rStyle w:val="12"/>
          <w:rFonts w:hint="eastAsia" w:ascii="Times New Roman" w:hAnsi="Times New Roman" w:eastAsia="宋体" w:cs="宋体"/>
          <w:b w:val="0"/>
          <w:bCs/>
          <w:color w:val="auto"/>
          <w:kern w:val="2"/>
          <w:sz w:val="21"/>
          <w:szCs w:val="21"/>
          <w:lang w:val="en-US" w:eastAsia="zh-CN" w:bidi="ar-SA"/>
        </w:rPr>
        <w:t>1、交付时间和地点</w:t>
      </w:r>
    </w:p>
    <w:p>
      <w:pPr>
        <w:keepNext w:val="0"/>
        <w:keepLines w:val="0"/>
        <w:pageBreakBefore w:val="0"/>
        <w:widowControl w:val="0"/>
        <w:kinsoku/>
        <w:wordWrap/>
        <w:overflowPunct/>
        <w:topLinePunct w:val="0"/>
        <w:autoSpaceDE/>
        <w:autoSpaceDN/>
        <w:bidi w:val="0"/>
        <w:adjustRightInd w:val="0"/>
        <w:snapToGrid w:val="0"/>
        <w:spacing w:after="0" w:line="336" w:lineRule="auto"/>
        <w:ind w:left="0" w:leftChars="0" w:firstLine="420" w:firstLineChars="200"/>
        <w:jc w:val="both"/>
        <w:textAlignment w:val="auto"/>
        <w:rPr>
          <w:rStyle w:val="12"/>
          <w:rFonts w:hint="eastAsia" w:ascii="Times New Roman" w:hAnsi="Times New Roman" w:eastAsia="宋体" w:cs="宋体"/>
          <w:b w:val="0"/>
          <w:bCs/>
          <w:color w:val="auto"/>
          <w:kern w:val="2"/>
          <w:sz w:val="21"/>
          <w:szCs w:val="21"/>
          <w:lang w:val="en-US" w:eastAsia="en-US" w:bidi="ar-SA"/>
        </w:rPr>
      </w:pPr>
      <w:r>
        <w:rPr>
          <w:rStyle w:val="12"/>
          <w:rFonts w:hint="eastAsia" w:ascii="Times New Roman" w:hAnsi="Times New Roman" w:eastAsia="宋体" w:cs="宋体"/>
          <w:b w:val="0"/>
          <w:bCs/>
          <w:color w:val="auto"/>
          <w:kern w:val="2"/>
          <w:sz w:val="21"/>
          <w:szCs w:val="21"/>
          <w:lang w:val="en-US" w:eastAsia="zh-CN" w:bidi="ar-SA"/>
        </w:rPr>
        <w:t>1.1</w:t>
      </w:r>
      <w:r>
        <w:rPr>
          <w:rStyle w:val="12"/>
          <w:rFonts w:hint="eastAsia" w:ascii="Times New Roman" w:hAnsi="Times New Roman" w:eastAsia="宋体" w:cs="宋体"/>
          <w:b w:val="0"/>
          <w:bCs/>
          <w:color w:val="auto"/>
          <w:kern w:val="2"/>
          <w:sz w:val="21"/>
          <w:szCs w:val="21"/>
          <w:lang w:val="en-US" w:eastAsia="en-US" w:bidi="ar-SA"/>
        </w:rPr>
        <w:t>交货时间：</w:t>
      </w:r>
      <w:r>
        <w:rPr>
          <w:rFonts w:hint="eastAsia" w:ascii="Times New Roman" w:hAnsi="Times New Roman" w:eastAsia="宋体" w:cs="宋体"/>
          <w:b/>
          <w:bCs/>
          <w:kern w:val="2"/>
          <w:sz w:val="21"/>
          <w:szCs w:val="21"/>
        </w:rPr>
        <w:t>合同签订后 25 日内到货并安装完成</w:t>
      </w:r>
      <w:r>
        <w:rPr>
          <w:rFonts w:hint="eastAsia" w:ascii="Times New Roman" w:hAnsi="Times New Roman" w:eastAsia="宋体" w:cs="宋体"/>
          <w:b/>
          <w:bCs/>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0" w:line="336" w:lineRule="auto"/>
        <w:ind w:left="0" w:leftChars="0" w:firstLine="420" w:firstLineChars="200"/>
        <w:jc w:val="both"/>
        <w:textAlignment w:val="auto"/>
        <w:rPr>
          <w:rStyle w:val="12"/>
          <w:rFonts w:hint="eastAsia" w:ascii="Times New Roman" w:hAnsi="Times New Roman" w:eastAsia="宋体" w:cs="宋体"/>
          <w:b w:val="0"/>
          <w:bCs/>
          <w:color w:val="auto"/>
          <w:kern w:val="2"/>
          <w:sz w:val="21"/>
          <w:szCs w:val="21"/>
          <w:lang w:val="en-US" w:eastAsia="zh-CN" w:bidi="ar-SA"/>
        </w:rPr>
      </w:pPr>
      <w:r>
        <w:rPr>
          <w:rStyle w:val="12"/>
          <w:rFonts w:hint="eastAsia" w:ascii="Times New Roman" w:hAnsi="Times New Roman" w:eastAsia="宋体" w:cs="宋体"/>
          <w:b w:val="0"/>
          <w:bCs/>
          <w:color w:val="auto"/>
          <w:kern w:val="2"/>
          <w:sz w:val="21"/>
          <w:szCs w:val="21"/>
          <w:lang w:val="en-US" w:eastAsia="zh-CN" w:bidi="ar-SA"/>
        </w:rPr>
        <w:t>1.2</w:t>
      </w:r>
      <w:r>
        <w:rPr>
          <w:rStyle w:val="12"/>
          <w:rFonts w:hint="eastAsia" w:ascii="Times New Roman" w:hAnsi="Times New Roman" w:eastAsia="宋体" w:cs="宋体"/>
          <w:b w:val="0"/>
          <w:bCs/>
          <w:color w:val="auto"/>
          <w:kern w:val="2"/>
          <w:sz w:val="21"/>
          <w:szCs w:val="21"/>
          <w:lang w:val="en-US" w:eastAsia="en-US" w:bidi="ar-SA"/>
        </w:rPr>
        <w:t>交货地点：</w:t>
      </w:r>
      <w:r>
        <w:rPr>
          <w:rStyle w:val="12"/>
          <w:rFonts w:hint="eastAsia" w:ascii="Times New Roman" w:hAnsi="Times New Roman" w:eastAsia="宋体" w:cs="宋体"/>
          <w:b w:val="0"/>
          <w:bCs/>
          <w:color w:val="auto"/>
          <w:kern w:val="2"/>
          <w:sz w:val="21"/>
          <w:szCs w:val="21"/>
          <w:lang w:val="en-US" w:eastAsia="zh-CN" w:bidi="ar-SA"/>
        </w:rPr>
        <w:t>采购人指定地点。</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Style w:val="12"/>
          <w:rFonts w:hint="eastAsia" w:ascii="Times New Roman" w:hAnsi="Times New Roman" w:eastAsia="宋体" w:cs="宋体"/>
          <w:b w:val="0"/>
          <w:bCs/>
          <w:snapToGrid w:val="0"/>
          <w:color w:val="auto"/>
          <w:spacing w:val="-6"/>
          <w:kern w:val="0"/>
          <w:sz w:val="21"/>
          <w:szCs w:val="21"/>
          <w:lang w:val="en-US" w:eastAsia="en-US" w:bidi="ar-SA"/>
        </w:rPr>
      </w:pPr>
      <w:r>
        <w:rPr>
          <w:rStyle w:val="12"/>
          <w:rFonts w:hint="eastAsia" w:ascii="Times New Roman" w:hAnsi="Times New Roman" w:eastAsia="宋体" w:cs="宋体"/>
          <w:b w:val="0"/>
          <w:bCs/>
          <w:color w:val="auto"/>
          <w:kern w:val="2"/>
          <w:sz w:val="21"/>
          <w:szCs w:val="21"/>
          <w:lang w:val="en-US" w:eastAsia="zh-CN" w:bidi="ar-SA"/>
        </w:rPr>
        <w:t>1.3</w:t>
      </w:r>
      <w:r>
        <w:rPr>
          <w:rStyle w:val="12"/>
          <w:rFonts w:hint="eastAsia" w:ascii="Times New Roman" w:hAnsi="Times New Roman" w:eastAsia="宋体" w:cs="宋体"/>
          <w:b w:val="0"/>
          <w:bCs/>
          <w:color w:val="auto"/>
          <w:kern w:val="2"/>
          <w:sz w:val="21"/>
          <w:szCs w:val="21"/>
          <w:lang w:val="en-US" w:eastAsia="en-US" w:bidi="ar-SA"/>
        </w:rPr>
        <w:t>交货方式：中标人负责运送至采购人指定地点并安装调试验收合格。</w:t>
      </w:r>
    </w:p>
    <w:p>
      <w:pPr>
        <w:keepNext w:val="0"/>
        <w:keepLines w:val="0"/>
        <w:pageBreakBefore w:val="0"/>
        <w:widowControl w:val="0"/>
        <w:kinsoku/>
        <w:wordWrap/>
        <w:overflowPunct/>
        <w:topLinePunct w:val="0"/>
        <w:autoSpaceDE/>
        <w:autoSpaceDN/>
        <w:bidi w:val="0"/>
        <w:adjustRightInd w:val="0"/>
        <w:snapToGrid w:val="0"/>
        <w:spacing w:line="336" w:lineRule="auto"/>
        <w:ind w:firstLine="396" w:firstLineChars="200"/>
        <w:jc w:val="both"/>
        <w:textAlignment w:val="auto"/>
        <w:rPr>
          <w:rStyle w:val="12"/>
          <w:rFonts w:hint="eastAsia" w:ascii="Times New Roman" w:hAnsi="Times New Roman" w:eastAsia="宋体" w:cs="宋体"/>
          <w:b w:val="0"/>
          <w:bCs/>
          <w:snapToGrid w:val="0"/>
          <w:color w:val="auto"/>
          <w:spacing w:val="-6"/>
          <w:kern w:val="0"/>
          <w:sz w:val="21"/>
          <w:szCs w:val="21"/>
          <w:lang w:val="en-US" w:eastAsia="en-US" w:bidi="ar-SA"/>
        </w:rPr>
      </w:pPr>
      <w:r>
        <w:rPr>
          <w:rStyle w:val="12"/>
          <w:rFonts w:hint="eastAsia" w:ascii="Times New Roman" w:hAnsi="Times New Roman" w:eastAsia="宋体" w:cs="宋体"/>
          <w:b w:val="0"/>
          <w:bCs/>
          <w:snapToGrid w:val="0"/>
          <w:color w:val="auto"/>
          <w:spacing w:val="-6"/>
          <w:kern w:val="0"/>
          <w:sz w:val="21"/>
          <w:szCs w:val="21"/>
          <w:lang w:val="en-US" w:eastAsia="zh-CN" w:bidi="ar-SA"/>
        </w:rPr>
        <w:t>2、</w:t>
      </w:r>
      <w:r>
        <w:rPr>
          <w:rStyle w:val="12"/>
          <w:rFonts w:hint="eastAsia" w:ascii="Times New Roman" w:hAnsi="Times New Roman" w:eastAsia="宋体" w:cs="宋体"/>
          <w:b w:val="0"/>
          <w:bCs/>
          <w:snapToGrid w:val="0"/>
          <w:color w:val="auto"/>
          <w:spacing w:val="-6"/>
          <w:kern w:val="0"/>
          <w:sz w:val="21"/>
          <w:szCs w:val="21"/>
          <w:lang w:val="en-US" w:eastAsia="en-US" w:bidi="ar-SA"/>
        </w:rPr>
        <w:t>结算方法：</w:t>
      </w:r>
    </w:p>
    <w:p>
      <w:pPr>
        <w:keepNext w:val="0"/>
        <w:keepLines w:val="0"/>
        <w:pageBreakBefore w:val="0"/>
        <w:widowControl w:val="0"/>
        <w:kinsoku/>
        <w:wordWrap/>
        <w:overflowPunct/>
        <w:topLinePunct w:val="0"/>
        <w:autoSpaceDE/>
        <w:autoSpaceDN/>
        <w:bidi w:val="0"/>
        <w:adjustRightInd w:val="0"/>
        <w:snapToGrid w:val="0"/>
        <w:spacing w:line="336" w:lineRule="auto"/>
        <w:ind w:firstLine="396" w:firstLineChars="200"/>
        <w:jc w:val="both"/>
        <w:textAlignment w:val="auto"/>
        <w:rPr>
          <w:rStyle w:val="12"/>
          <w:rFonts w:hint="eastAsia" w:ascii="Times New Roman" w:hAnsi="Times New Roman" w:eastAsia="宋体" w:cs="宋体"/>
          <w:b w:val="0"/>
          <w:bCs/>
          <w:snapToGrid w:val="0"/>
          <w:color w:val="auto"/>
          <w:spacing w:val="-6"/>
          <w:kern w:val="0"/>
          <w:sz w:val="21"/>
          <w:szCs w:val="21"/>
          <w:lang w:val="en-US" w:eastAsia="zh-CN" w:bidi="ar-SA"/>
        </w:rPr>
      </w:pPr>
      <w:r>
        <w:rPr>
          <w:rStyle w:val="12"/>
          <w:rFonts w:hint="eastAsia" w:ascii="Times New Roman" w:hAnsi="Times New Roman" w:eastAsia="宋体" w:cs="宋体"/>
          <w:b w:val="0"/>
          <w:bCs/>
          <w:snapToGrid w:val="0"/>
          <w:color w:val="auto"/>
          <w:spacing w:val="-6"/>
          <w:kern w:val="0"/>
          <w:sz w:val="21"/>
          <w:szCs w:val="21"/>
          <w:lang w:val="en-US" w:eastAsia="zh-CN" w:bidi="ar-SA"/>
        </w:rPr>
        <w:t>2</w:t>
      </w:r>
      <w:r>
        <w:rPr>
          <w:rStyle w:val="12"/>
          <w:rFonts w:hint="eastAsia" w:ascii="Times New Roman" w:hAnsi="Times New Roman" w:eastAsia="宋体" w:cs="宋体"/>
          <w:b w:val="0"/>
          <w:bCs/>
          <w:snapToGrid w:val="0"/>
          <w:color w:val="auto"/>
          <w:spacing w:val="-6"/>
          <w:kern w:val="0"/>
          <w:sz w:val="21"/>
          <w:szCs w:val="21"/>
          <w:lang w:val="en-US" w:eastAsia="en-US" w:bidi="ar-SA"/>
        </w:rPr>
        <w:t>.1付款人：</w:t>
      </w:r>
      <w:r>
        <w:rPr>
          <w:rFonts w:hint="eastAsia" w:ascii="Times New Roman" w:hAnsi="Times New Roman" w:eastAsia="宋体" w:cs="Times New Roman"/>
          <w:szCs w:val="21"/>
          <w:u w:val="none"/>
          <w:lang w:val="en-US" w:eastAsia="zh-CN"/>
        </w:rPr>
        <w:t>中共湖南省委外事工作委员会办公室</w:t>
      </w:r>
      <w:r>
        <w:rPr>
          <w:rFonts w:hint="eastAsia" w:ascii="Times New Roman" w:hAnsi="Times New Roman" w:eastAsia="宋体" w:cs="宋体"/>
          <w:i w:val="0"/>
          <w:iCs w:val="0"/>
          <w:caps w:val="0"/>
          <w:color w:val="000000"/>
          <w:spacing w:val="0"/>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396" w:firstLineChars="200"/>
        <w:jc w:val="both"/>
        <w:textAlignment w:val="auto"/>
        <w:rPr>
          <w:rStyle w:val="12"/>
          <w:rFonts w:hint="eastAsia" w:ascii="Times New Roman" w:hAnsi="Times New Roman" w:eastAsia="宋体" w:cs="宋体"/>
          <w:b w:val="0"/>
          <w:bCs/>
          <w:snapToGrid w:val="0"/>
          <w:color w:val="auto"/>
          <w:spacing w:val="-6"/>
          <w:kern w:val="0"/>
          <w:sz w:val="21"/>
          <w:szCs w:val="21"/>
          <w:highlight w:val="none"/>
          <w:lang w:val="en-US" w:eastAsia="en-US" w:bidi="ar-SA"/>
        </w:rPr>
      </w:pPr>
      <w:r>
        <w:rPr>
          <w:rStyle w:val="12"/>
          <w:rFonts w:hint="eastAsia" w:ascii="Times New Roman" w:hAnsi="Times New Roman" w:eastAsia="宋体" w:cs="宋体"/>
          <w:b w:val="0"/>
          <w:bCs/>
          <w:snapToGrid w:val="0"/>
          <w:color w:val="auto"/>
          <w:spacing w:val="-6"/>
          <w:kern w:val="0"/>
          <w:sz w:val="21"/>
          <w:szCs w:val="21"/>
          <w:lang w:val="en-US" w:eastAsia="zh-CN" w:bidi="ar-SA"/>
        </w:rPr>
        <w:t>2</w:t>
      </w:r>
      <w:r>
        <w:rPr>
          <w:rStyle w:val="12"/>
          <w:rFonts w:hint="eastAsia" w:ascii="Times New Roman" w:hAnsi="Times New Roman" w:eastAsia="宋体" w:cs="宋体"/>
          <w:b w:val="0"/>
          <w:bCs/>
          <w:snapToGrid w:val="0"/>
          <w:color w:val="auto"/>
          <w:spacing w:val="-6"/>
          <w:kern w:val="0"/>
          <w:sz w:val="21"/>
          <w:szCs w:val="21"/>
          <w:lang w:val="en-US" w:eastAsia="en-US" w:bidi="ar-SA"/>
        </w:rPr>
        <w:t>.2付款方</w:t>
      </w:r>
      <w:r>
        <w:rPr>
          <w:rStyle w:val="12"/>
          <w:rFonts w:hint="eastAsia" w:ascii="Times New Roman" w:hAnsi="Times New Roman" w:eastAsia="宋体" w:cs="宋体"/>
          <w:b w:val="0"/>
          <w:bCs/>
          <w:snapToGrid w:val="0"/>
          <w:color w:val="auto"/>
          <w:spacing w:val="-6"/>
          <w:kern w:val="0"/>
          <w:sz w:val="21"/>
          <w:szCs w:val="21"/>
          <w:highlight w:val="none"/>
          <w:lang w:val="en-US" w:eastAsia="en-US" w:bidi="ar-SA"/>
        </w:rPr>
        <w:t>式：</w:t>
      </w:r>
      <w:r>
        <w:rPr>
          <w:rStyle w:val="12"/>
          <w:rFonts w:hint="eastAsia" w:ascii="Times New Roman" w:hAnsi="Times New Roman" w:eastAsia="宋体" w:cs="宋体"/>
          <w:b w:val="0"/>
          <w:bCs/>
          <w:color w:val="auto"/>
          <w:kern w:val="2"/>
          <w:sz w:val="21"/>
          <w:szCs w:val="21"/>
          <w:highlight w:val="none"/>
          <w:lang w:val="en-US" w:eastAsia="zh-CN" w:bidi="ar-SA"/>
        </w:rPr>
        <w:t>货到安装验收合格支付合同金额的95%，</w:t>
      </w:r>
      <w:r>
        <w:rPr>
          <w:rStyle w:val="12"/>
          <w:rFonts w:hint="eastAsia" w:ascii="Times New Roman" w:hAnsi="Times New Roman" w:eastAsia="宋体" w:cs="宋体"/>
          <w:b w:val="0"/>
          <w:bCs/>
          <w:color w:val="auto"/>
          <w:kern w:val="0"/>
          <w:sz w:val="21"/>
          <w:szCs w:val="21"/>
          <w:highlight w:val="none"/>
          <w:lang w:val="en-US" w:eastAsia="zh-CN" w:bidi="ar"/>
        </w:rPr>
        <w:t>自货到安装验收合格之日起一年后支付5%（无质量问题、售后服务纠纷，以及其他经济法律纠纷等）</w:t>
      </w:r>
      <w:r>
        <w:rPr>
          <w:rStyle w:val="12"/>
          <w:rFonts w:hint="eastAsia" w:ascii="Times New Roman" w:hAnsi="Times New Roman" w:eastAsia="宋体" w:cs="宋体"/>
          <w:b w:val="0"/>
          <w:bCs/>
          <w:color w:val="auto"/>
          <w:kern w:val="2"/>
          <w:sz w:val="21"/>
          <w:szCs w:val="21"/>
          <w:highlight w:val="none"/>
          <w:lang w:val="en-US" w:eastAsia="zh-CN" w:bidi="ar-SA"/>
        </w:rPr>
        <w:t>。</w:t>
      </w:r>
    </w:p>
    <w:p>
      <w:pPr>
        <w:pStyle w:val="25"/>
        <w:keepNext w:val="0"/>
        <w:keepLines w:val="0"/>
        <w:pageBreakBefore w:val="0"/>
        <w:kinsoku/>
        <w:wordWrap/>
        <w:overflowPunct/>
        <w:topLinePunct w:val="0"/>
        <w:autoSpaceDE/>
        <w:autoSpaceDN/>
        <w:bidi w:val="0"/>
        <w:adjustRightInd w:val="0"/>
        <w:snapToGrid w:val="0"/>
        <w:spacing w:line="336" w:lineRule="auto"/>
        <w:ind w:firstLine="420" w:firstLineChars="200"/>
        <w:jc w:val="left"/>
        <w:textAlignment w:val="auto"/>
        <w:rPr>
          <w:rStyle w:val="12"/>
          <w:rFonts w:hint="default" w:ascii="Times New Roman" w:hAnsi="Times New Roman" w:eastAsia="宋体" w:cs="宋体"/>
          <w:b w:val="0"/>
          <w:bCs/>
          <w:color w:val="auto"/>
          <w:sz w:val="21"/>
          <w:szCs w:val="21"/>
          <w:highlight w:val="none"/>
          <w:lang w:val="en-US"/>
        </w:rPr>
      </w:pPr>
      <w:r>
        <w:rPr>
          <w:rStyle w:val="12"/>
          <w:rFonts w:hint="eastAsia" w:ascii="Times New Roman" w:hAnsi="Times New Roman" w:eastAsia="宋体" w:cs="宋体"/>
          <w:b w:val="0"/>
          <w:bCs/>
          <w:color w:val="auto"/>
          <w:kern w:val="2"/>
          <w:sz w:val="21"/>
          <w:szCs w:val="21"/>
          <w:highlight w:val="none"/>
          <w:lang w:val="en-US" w:eastAsia="zh-CN" w:bidi="ar-SA"/>
        </w:rPr>
        <w:t>3、本项目采用</w:t>
      </w:r>
      <w:r>
        <w:rPr>
          <w:rStyle w:val="12"/>
          <w:rFonts w:hint="eastAsia" w:ascii="Times New Roman" w:hAnsi="Times New Roman" w:cs="宋体"/>
          <w:b w:val="0"/>
          <w:bCs/>
          <w:color w:val="auto"/>
          <w:kern w:val="2"/>
          <w:sz w:val="21"/>
          <w:szCs w:val="21"/>
          <w:highlight w:val="none"/>
          <w:lang w:val="en-US" w:eastAsia="zh-CN" w:bidi="ar-SA"/>
        </w:rPr>
        <w:t>单价</w:t>
      </w:r>
      <w:r>
        <w:rPr>
          <w:rStyle w:val="12"/>
          <w:rFonts w:hint="eastAsia" w:ascii="Times New Roman" w:hAnsi="Times New Roman" w:eastAsia="宋体" w:cs="宋体"/>
          <w:b w:val="0"/>
          <w:bCs/>
          <w:color w:val="auto"/>
          <w:kern w:val="2"/>
          <w:sz w:val="21"/>
          <w:szCs w:val="21"/>
          <w:highlight w:val="none"/>
          <w:lang w:val="en-US" w:eastAsia="zh-CN" w:bidi="ar-SA"/>
        </w:rPr>
        <w:t>费用包干方式建设，投标人应根据项目要求和现场情况，投标报价时费用包含所需的设备及材料购置，以及产品运输保险保管、项目安装调试、验收、培训、质保期保修维护等所有人工、管理、财务等所有费用，如一旦中标，在项目实施中出现任何遗漏，均由中标人提供，采购人不再支付任何费用。</w:t>
      </w:r>
      <w:r>
        <w:rPr>
          <w:rStyle w:val="12"/>
          <w:rFonts w:hint="eastAsia" w:ascii="Times New Roman" w:hAnsi="Times New Roman" w:cs="宋体"/>
          <w:b w:val="0"/>
          <w:bCs/>
          <w:color w:val="auto"/>
          <w:kern w:val="2"/>
          <w:sz w:val="21"/>
          <w:szCs w:val="21"/>
          <w:highlight w:val="none"/>
          <w:lang w:val="en-US" w:eastAsia="zh-CN" w:bidi="ar-SA"/>
        </w:rPr>
        <w:t>最终结算=投标人所报家具单价</w:t>
      </w:r>
      <w:r>
        <w:rPr>
          <w:rStyle w:val="12"/>
          <w:rFonts w:hint="default" w:ascii="Arial" w:hAnsi="Arial" w:cs="Arial"/>
          <w:b w:val="0"/>
          <w:bCs/>
          <w:color w:val="auto"/>
          <w:kern w:val="2"/>
          <w:sz w:val="21"/>
          <w:szCs w:val="21"/>
          <w:highlight w:val="none"/>
          <w:lang w:val="en-US" w:eastAsia="zh-CN" w:bidi="ar-SA"/>
        </w:rPr>
        <w:t>×</w:t>
      </w:r>
      <w:r>
        <w:rPr>
          <w:rStyle w:val="12"/>
          <w:rFonts w:hint="eastAsia" w:ascii="Times New Roman" w:hAnsi="Times New Roman" w:cs="宋体"/>
          <w:b w:val="0"/>
          <w:bCs/>
          <w:color w:val="auto"/>
          <w:kern w:val="2"/>
          <w:sz w:val="21"/>
          <w:szCs w:val="21"/>
          <w:highlight w:val="none"/>
          <w:lang w:val="en-US" w:eastAsia="zh-CN" w:bidi="ar-SA"/>
        </w:rPr>
        <w:t>实际数量。</w:t>
      </w:r>
    </w:p>
    <w:p>
      <w:pPr>
        <w:pStyle w:val="25"/>
        <w:keepNext w:val="0"/>
        <w:keepLines w:val="0"/>
        <w:pageBreakBefore w:val="0"/>
        <w:kinsoku/>
        <w:wordWrap/>
        <w:overflowPunct/>
        <w:topLinePunct w:val="0"/>
        <w:autoSpaceDE/>
        <w:autoSpaceDN/>
        <w:bidi w:val="0"/>
        <w:adjustRightInd w:val="0"/>
        <w:snapToGrid w:val="0"/>
        <w:spacing w:line="336" w:lineRule="auto"/>
        <w:ind w:firstLine="420" w:firstLineChars="200"/>
        <w:jc w:val="left"/>
        <w:textAlignment w:val="auto"/>
        <w:rPr>
          <w:rStyle w:val="12"/>
          <w:rFonts w:hint="eastAsia" w:ascii="Times New Roman" w:hAnsi="Times New Roman" w:eastAsia="宋体" w:cs="宋体"/>
          <w:b w:val="0"/>
          <w:bCs/>
          <w:color w:val="auto"/>
          <w:sz w:val="21"/>
          <w:szCs w:val="21"/>
          <w:highlight w:val="none"/>
        </w:rPr>
      </w:pPr>
      <w:r>
        <w:rPr>
          <w:rStyle w:val="12"/>
          <w:rFonts w:hint="eastAsia" w:ascii="Times New Roman" w:hAnsi="Times New Roman" w:eastAsia="宋体" w:cs="宋体"/>
          <w:b w:val="0"/>
          <w:bCs/>
          <w:color w:val="auto"/>
          <w:kern w:val="2"/>
          <w:sz w:val="21"/>
          <w:szCs w:val="21"/>
          <w:highlight w:val="none"/>
          <w:lang w:val="en-US" w:eastAsia="zh-CN" w:bidi="ar-SA"/>
        </w:rPr>
        <w:t>4</w:t>
      </w:r>
      <w:r>
        <w:rPr>
          <w:rStyle w:val="12"/>
          <w:rFonts w:hint="eastAsia" w:ascii="Times New Roman" w:hAnsi="Times New Roman" w:cs="宋体"/>
          <w:b w:val="0"/>
          <w:bCs/>
          <w:color w:val="auto"/>
          <w:kern w:val="2"/>
          <w:sz w:val="21"/>
          <w:szCs w:val="21"/>
          <w:highlight w:val="none"/>
          <w:lang w:val="en-US" w:eastAsia="zh-CN" w:bidi="ar-SA"/>
        </w:rPr>
        <w:t>、</w:t>
      </w:r>
      <w:r>
        <w:rPr>
          <w:rStyle w:val="12"/>
          <w:rFonts w:hint="eastAsia" w:ascii="Times New Roman" w:hAnsi="Times New Roman" w:eastAsia="宋体" w:cs="宋体"/>
          <w:b w:val="0"/>
          <w:bCs/>
          <w:color w:val="auto"/>
          <w:kern w:val="2"/>
          <w:sz w:val="21"/>
          <w:szCs w:val="21"/>
          <w:highlight w:val="none"/>
          <w:lang w:eastAsia="zh-CN" w:bidi="ar-SA"/>
        </w:rPr>
        <w:t>附件及零配件（包括专用工具）、备品备件的要求</w:t>
      </w:r>
    </w:p>
    <w:p>
      <w:pPr>
        <w:pStyle w:val="25"/>
        <w:keepNext w:val="0"/>
        <w:keepLines w:val="0"/>
        <w:pageBreakBefore w:val="0"/>
        <w:kinsoku/>
        <w:wordWrap/>
        <w:overflowPunct/>
        <w:topLinePunct w:val="0"/>
        <w:autoSpaceDE/>
        <w:autoSpaceDN/>
        <w:bidi w:val="0"/>
        <w:adjustRightInd w:val="0"/>
        <w:snapToGrid w:val="0"/>
        <w:spacing w:line="336" w:lineRule="auto"/>
        <w:ind w:firstLine="420" w:firstLineChars="200"/>
        <w:jc w:val="left"/>
        <w:textAlignment w:val="auto"/>
        <w:rPr>
          <w:rStyle w:val="12"/>
          <w:rFonts w:hint="eastAsia" w:ascii="Times New Roman" w:hAnsi="Times New Roman" w:eastAsia="宋体" w:cs="宋体"/>
          <w:b w:val="0"/>
          <w:bCs/>
          <w:color w:val="auto"/>
          <w:sz w:val="21"/>
          <w:szCs w:val="21"/>
        </w:rPr>
      </w:pPr>
      <w:r>
        <w:rPr>
          <w:rStyle w:val="12"/>
          <w:rFonts w:hint="eastAsia" w:ascii="Times New Roman" w:hAnsi="Times New Roman" w:eastAsia="宋体" w:cs="宋体"/>
          <w:b w:val="0"/>
          <w:bCs/>
          <w:color w:val="auto"/>
          <w:kern w:val="2"/>
          <w:sz w:val="21"/>
          <w:szCs w:val="21"/>
          <w:lang w:val="en-US" w:eastAsia="zh-CN" w:bidi="ar-SA"/>
        </w:rPr>
        <w:t>4.1</w:t>
      </w:r>
      <w:r>
        <w:rPr>
          <w:rStyle w:val="12"/>
          <w:rFonts w:hint="eastAsia" w:ascii="Times New Roman" w:hAnsi="Times New Roman" w:eastAsia="宋体" w:cs="宋体"/>
          <w:b w:val="0"/>
          <w:bCs/>
          <w:color w:val="auto"/>
          <w:kern w:val="2"/>
          <w:sz w:val="21"/>
          <w:szCs w:val="21"/>
          <w:lang w:eastAsia="zh-CN" w:bidi="ar-SA"/>
        </w:rPr>
        <w:t>投标人应将所需设备在正常寿命期内正常使用及安装调试所需的所有附件、备品备件等列明清单，并在交货时一并提交。</w:t>
      </w:r>
    </w:p>
    <w:p>
      <w:pPr>
        <w:pStyle w:val="25"/>
        <w:keepNext w:val="0"/>
        <w:keepLines w:val="0"/>
        <w:pageBreakBefore w:val="0"/>
        <w:kinsoku/>
        <w:wordWrap/>
        <w:overflowPunct/>
        <w:topLinePunct w:val="0"/>
        <w:autoSpaceDE/>
        <w:autoSpaceDN/>
        <w:bidi w:val="0"/>
        <w:adjustRightInd w:val="0"/>
        <w:snapToGrid w:val="0"/>
        <w:spacing w:line="336" w:lineRule="auto"/>
        <w:ind w:firstLine="420" w:firstLineChars="200"/>
        <w:jc w:val="left"/>
        <w:textAlignment w:val="auto"/>
        <w:rPr>
          <w:rStyle w:val="12"/>
          <w:rFonts w:hint="eastAsia" w:ascii="Times New Roman" w:hAnsi="Times New Roman" w:eastAsia="宋体" w:cs="宋体"/>
          <w:b w:val="0"/>
          <w:bCs/>
          <w:color w:val="auto"/>
          <w:sz w:val="21"/>
          <w:szCs w:val="21"/>
        </w:rPr>
      </w:pPr>
      <w:r>
        <w:rPr>
          <w:rStyle w:val="12"/>
          <w:rFonts w:hint="eastAsia" w:ascii="Times New Roman" w:hAnsi="Times New Roman" w:eastAsia="宋体" w:cs="宋体"/>
          <w:b w:val="0"/>
          <w:bCs/>
          <w:color w:val="auto"/>
          <w:kern w:val="2"/>
          <w:sz w:val="21"/>
          <w:szCs w:val="21"/>
          <w:lang w:val="en-US" w:eastAsia="zh-CN" w:bidi="ar-SA"/>
        </w:rPr>
        <w:t>4.2</w:t>
      </w:r>
      <w:r>
        <w:rPr>
          <w:rStyle w:val="12"/>
          <w:rFonts w:hint="eastAsia" w:ascii="Times New Roman" w:hAnsi="Times New Roman" w:eastAsia="宋体" w:cs="宋体"/>
          <w:b w:val="0"/>
          <w:bCs/>
          <w:color w:val="auto"/>
          <w:kern w:val="2"/>
          <w:sz w:val="21"/>
          <w:szCs w:val="21"/>
          <w:lang w:eastAsia="zh-CN" w:bidi="ar-SA"/>
        </w:rPr>
        <w:t>质保期内，系统和设备维护与维修所需的各种零配件，由</w:t>
      </w:r>
      <w:r>
        <w:rPr>
          <w:rStyle w:val="12"/>
          <w:rFonts w:hint="eastAsia" w:ascii="Times New Roman" w:hAnsi="Times New Roman" w:cs="宋体"/>
          <w:b w:val="0"/>
          <w:bCs/>
          <w:color w:val="auto"/>
          <w:kern w:val="2"/>
          <w:sz w:val="21"/>
          <w:szCs w:val="21"/>
          <w:lang w:val="en-US" w:eastAsia="zh-CN" w:bidi="ar-SA"/>
        </w:rPr>
        <w:t>中</w:t>
      </w:r>
      <w:r>
        <w:rPr>
          <w:rStyle w:val="12"/>
          <w:rFonts w:hint="eastAsia" w:ascii="Times New Roman" w:hAnsi="Times New Roman" w:eastAsia="宋体" w:cs="宋体"/>
          <w:b w:val="0"/>
          <w:bCs/>
          <w:color w:val="auto"/>
          <w:kern w:val="2"/>
          <w:sz w:val="21"/>
          <w:szCs w:val="21"/>
          <w:lang w:val="en-US" w:eastAsia="zh-CN" w:bidi="ar-SA"/>
        </w:rPr>
        <w:t>标人</w:t>
      </w:r>
      <w:r>
        <w:rPr>
          <w:rStyle w:val="12"/>
          <w:rFonts w:hint="eastAsia" w:ascii="Times New Roman" w:hAnsi="Times New Roman" w:eastAsia="宋体" w:cs="宋体"/>
          <w:b w:val="0"/>
          <w:bCs/>
          <w:color w:val="auto"/>
          <w:kern w:val="2"/>
          <w:sz w:val="21"/>
          <w:szCs w:val="21"/>
          <w:lang w:eastAsia="zh-CN" w:bidi="ar-SA"/>
        </w:rPr>
        <w:t>负责提供；</w:t>
      </w:r>
    </w:p>
    <w:p>
      <w:pPr>
        <w:pStyle w:val="25"/>
        <w:keepNext w:val="0"/>
        <w:keepLines w:val="0"/>
        <w:pageBreakBefore w:val="0"/>
        <w:kinsoku/>
        <w:wordWrap/>
        <w:overflowPunct/>
        <w:topLinePunct w:val="0"/>
        <w:autoSpaceDE/>
        <w:autoSpaceDN/>
        <w:bidi w:val="0"/>
        <w:adjustRightInd w:val="0"/>
        <w:snapToGrid w:val="0"/>
        <w:spacing w:line="336" w:lineRule="auto"/>
        <w:ind w:firstLine="420" w:firstLineChars="200"/>
        <w:jc w:val="left"/>
        <w:textAlignment w:val="auto"/>
        <w:rPr>
          <w:rStyle w:val="12"/>
          <w:rFonts w:hint="eastAsia" w:ascii="Times New Roman" w:hAnsi="Times New Roman" w:eastAsia="宋体" w:cs="宋体"/>
          <w:b w:val="0"/>
          <w:bCs/>
          <w:color w:val="auto"/>
          <w:sz w:val="21"/>
          <w:szCs w:val="21"/>
        </w:rPr>
      </w:pPr>
      <w:r>
        <w:rPr>
          <w:rStyle w:val="12"/>
          <w:rFonts w:hint="eastAsia" w:ascii="Times New Roman" w:hAnsi="Times New Roman" w:eastAsia="宋体" w:cs="宋体"/>
          <w:b w:val="0"/>
          <w:bCs/>
          <w:color w:val="auto"/>
          <w:kern w:val="2"/>
          <w:sz w:val="21"/>
          <w:szCs w:val="21"/>
          <w:lang w:val="en-US" w:eastAsia="zh-CN" w:bidi="ar-SA"/>
        </w:rPr>
        <w:t>4.3</w:t>
      </w:r>
      <w:r>
        <w:rPr>
          <w:rStyle w:val="12"/>
          <w:rFonts w:hint="eastAsia" w:ascii="Times New Roman" w:hAnsi="Times New Roman" w:eastAsia="宋体" w:cs="宋体"/>
          <w:b w:val="0"/>
          <w:bCs/>
          <w:color w:val="auto"/>
          <w:kern w:val="2"/>
          <w:sz w:val="21"/>
          <w:szCs w:val="21"/>
          <w:lang w:eastAsia="zh-CN" w:bidi="ar-SA"/>
        </w:rPr>
        <w:t>质保期后，当采购人维护或维修设备及系统所需的零配件，</w:t>
      </w:r>
      <w:r>
        <w:rPr>
          <w:rStyle w:val="12"/>
          <w:rFonts w:hint="eastAsia" w:ascii="Times New Roman" w:hAnsi="Times New Roman" w:eastAsia="宋体" w:cs="宋体"/>
          <w:b w:val="0"/>
          <w:bCs/>
          <w:color w:val="auto"/>
          <w:kern w:val="2"/>
          <w:sz w:val="21"/>
          <w:szCs w:val="21"/>
          <w:lang w:val="en-US" w:eastAsia="zh-CN" w:bidi="ar-SA"/>
        </w:rPr>
        <w:t>投标人</w:t>
      </w:r>
      <w:r>
        <w:rPr>
          <w:rStyle w:val="12"/>
          <w:rFonts w:hint="eastAsia" w:ascii="Times New Roman" w:hAnsi="Times New Roman" w:eastAsia="宋体" w:cs="宋体"/>
          <w:b w:val="0"/>
          <w:bCs/>
          <w:color w:val="auto"/>
          <w:kern w:val="2"/>
          <w:sz w:val="21"/>
          <w:szCs w:val="21"/>
          <w:lang w:eastAsia="zh-CN" w:bidi="ar-SA"/>
        </w:rPr>
        <w:t>应及时优惠供应，并派专业人士进行维护或维修。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20" w:firstLineChars="200"/>
        <w:jc w:val="both"/>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5、中标人应确保其投标文件中所附证明材料的真实性。在合同签订前，中标人须将投标文件中涉及的全部证明材料（包括但不限于产品彩页、白皮书、产品说明书、检测报告、认证证书等）的原件、本项目采购的主要产品的制造商针对本项目加盖公章的售后服务承诺函原件提交至采购人处进行核验，若中标人提供的证明材料与投标文件内容不符的，采购人将认定其为虚假应标，取消其中标资格，并保留向监管部门投诉的权利。</w:t>
      </w:r>
    </w:p>
    <w:p>
      <w:pPr>
        <w:keepNext w:val="0"/>
        <w:keepLines w:val="0"/>
        <w:pageBreakBefore w:val="0"/>
        <w:widowControl w:val="0"/>
        <w:numPr>
          <w:ilvl w:val="0"/>
          <w:numId w:val="3"/>
        </w:numPr>
        <w:kinsoku/>
        <w:wordWrap/>
        <w:overflowPunct/>
        <w:topLinePunct w:val="0"/>
        <w:autoSpaceDE/>
        <w:autoSpaceDN/>
        <w:bidi w:val="0"/>
        <w:adjustRightInd w:val="0"/>
        <w:snapToGrid w:val="0"/>
        <w:spacing w:line="336" w:lineRule="auto"/>
        <w:ind w:left="0" w:leftChars="0" w:firstLine="420" w:firstLineChars="200"/>
        <w:jc w:val="both"/>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成交供应商未能按合同约定时间交货，每逾期一日应向采购人赔偿3</w:t>
      </w:r>
      <w:r>
        <w:rPr>
          <w:rStyle w:val="12"/>
          <w:rFonts w:hint="default" w:ascii="Times New Roman" w:hAnsi="Times New Roman" w:eastAsia="宋体" w:cs="宋体"/>
          <w:b w:val="0"/>
          <w:bCs/>
          <w:color w:val="auto"/>
          <w:kern w:val="2"/>
          <w:sz w:val="21"/>
          <w:szCs w:val="21"/>
          <w:highlight w:val="none"/>
          <w:lang w:val="en-US" w:eastAsia="zh-CN" w:bidi="ar-SA"/>
        </w:rPr>
        <w:t>000</w:t>
      </w:r>
      <w:r>
        <w:rPr>
          <w:rStyle w:val="12"/>
          <w:rFonts w:hint="eastAsia" w:ascii="Times New Roman" w:hAnsi="Times New Roman" w:eastAsia="宋体" w:cs="宋体"/>
          <w:b w:val="0"/>
          <w:bCs/>
          <w:color w:val="auto"/>
          <w:kern w:val="2"/>
          <w:sz w:val="21"/>
          <w:szCs w:val="21"/>
          <w:highlight w:val="none"/>
          <w:lang w:val="en-US" w:eastAsia="zh-CN" w:bidi="ar-SA"/>
        </w:rPr>
        <w:t>元的违约金，该违约金不超过合同总价的</w:t>
      </w:r>
      <w:r>
        <w:rPr>
          <w:rStyle w:val="12"/>
          <w:rFonts w:hint="default" w:ascii="Times New Roman" w:hAnsi="Times New Roman" w:eastAsia="宋体" w:cs="宋体"/>
          <w:b w:val="0"/>
          <w:bCs/>
          <w:color w:val="auto"/>
          <w:kern w:val="2"/>
          <w:sz w:val="21"/>
          <w:szCs w:val="21"/>
          <w:highlight w:val="none"/>
          <w:lang w:val="en-US" w:eastAsia="zh-CN" w:bidi="ar-SA"/>
        </w:rPr>
        <w:t>10</w:t>
      </w:r>
      <w:r>
        <w:rPr>
          <w:rStyle w:val="12"/>
          <w:rFonts w:hint="eastAsia" w:ascii="Times New Roman" w:hAnsi="Times New Roman" w:eastAsia="宋体" w:cs="宋体"/>
          <w:b w:val="0"/>
          <w:bCs/>
          <w:color w:val="auto"/>
          <w:kern w:val="2"/>
          <w:sz w:val="21"/>
          <w:szCs w:val="21"/>
          <w:highlight w:val="none"/>
          <w:lang w:val="en-US" w:eastAsia="zh-CN" w:bidi="ar-SA"/>
        </w:rPr>
        <w:t>％。逾期超过</w:t>
      </w:r>
      <w:r>
        <w:rPr>
          <w:rStyle w:val="12"/>
          <w:rFonts w:hint="default" w:ascii="Times New Roman" w:hAnsi="Times New Roman" w:eastAsia="宋体" w:cs="宋体"/>
          <w:b w:val="0"/>
          <w:bCs/>
          <w:color w:val="auto"/>
          <w:kern w:val="2"/>
          <w:sz w:val="21"/>
          <w:szCs w:val="21"/>
          <w:highlight w:val="none"/>
          <w:lang w:val="en-US" w:eastAsia="zh-CN" w:bidi="ar-SA"/>
        </w:rPr>
        <w:t>20</w:t>
      </w:r>
      <w:r>
        <w:rPr>
          <w:rStyle w:val="12"/>
          <w:rFonts w:hint="eastAsia" w:ascii="Times New Roman" w:hAnsi="Times New Roman" w:eastAsia="宋体" w:cs="宋体"/>
          <w:b w:val="0"/>
          <w:bCs/>
          <w:color w:val="auto"/>
          <w:kern w:val="2"/>
          <w:sz w:val="21"/>
          <w:szCs w:val="21"/>
          <w:highlight w:val="none"/>
          <w:lang w:val="en-US" w:eastAsia="zh-CN" w:bidi="ar-SA"/>
        </w:rPr>
        <w:t>天的采购人有权解除合同。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Style w:val="12"/>
          <w:rFonts w:hint="eastAsia" w:ascii="Times New Roman" w:hAnsi="Times New Roman" w:eastAsia="宋体" w:cs="宋体"/>
          <w:b w:val="0"/>
          <w:bCs/>
          <w:color w:val="auto"/>
          <w:kern w:val="2"/>
          <w:sz w:val="21"/>
          <w:szCs w:val="21"/>
          <w:lang w:val="en-US" w:eastAsia="zh-CN" w:bidi="ar-SA"/>
        </w:rPr>
      </w:pPr>
    </w:p>
    <w:p>
      <w:pPr>
        <w:keepNext/>
        <w:keepLines/>
        <w:numPr>
          <w:ilvl w:val="0"/>
          <w:numId w:val="0"/>
        </w:numPr>
        <w:adjustRightInd w:val="0"/>
        <w:snapToGrid w:val="0"/>
        <w:spacing w:before="156" w:beforeLines="50" w:line="360" w:lineRule="auto"/>
        <w:jc w:val="both"/>
        <w:outlineLvl w:val="1"/>
        <w:rPr>
          <w:rFonts w:hint="eastAsia" w:ascii="Times New Roman" w:hAnsi="Times New Roman" w:eastAsia="黑体" w:cs="Times New Roman"/>
          <w:b/>
          <w:bCs/>
          <w:sz w:val="28"/>
          <w:szCs w:val="28"/>
        </w:rPr>
        <w:sectPr>
          <w:pgSz w:w="11906" w:h="16838"/>
          <w:pgMar w:top="1417" w:right="1417" w:bottom="1134" w:left="1417"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keepNext/>
        <w:keepLines/>
        <w:numPr>
          <w:ilvl w:val="0"/>
          <w:numId w:val="6"/>
        </w:numPr>
        <w:spacing w:line="360" w:lineRule="auto"/>
        <w:jc w:val="center"/>
        <w:outlineLvl w:val="1"/>
        <w:rPr>
          <w:rFonts w:ascii="Times New Roman" w:hAnsi="Times New Roman" w:eastAsia="黑体" w:cs="Times New Roman"/>
          <w:b/>
          <w:bCs/>
          <w:sz w:val="28"/>
          <w:szCs w:val="28"/>
        </w:rPr>
      </w:pPr>
      <w:bookmarkStart w:id="3" w:name="_Toc15351"/>
      <w:r>
        <w:rPr>
          <w:rFonts w:hint="eastAsia" w:ascii="Times New Roman" w:hAnsi="Times New Roman" w:eastAsia="黑体" w:cs="Times New Roman"/>
          <w:b/>
          <w:bCs/>
          <w:sz w:val="28"/>
          <w:szCs w:val="28"/>
        </w:rPr>
        <w:t>商务</w:t>
      </w:r>
      <w:r>
        <w:rPr>
          <w:rFonts w:ascii="Times New Roman" w:hAnsi="Times New Roman" w:eastAsia="黑体" w:cs="Times New Roman"/>
          <w:b/>
          <w:bCs/>
          <w:sz w:val="28"/>
          <w:szCs w:val="28"/>
        </w:rPr>
        <w:t>要求</w:t>
      </w:r>
      <w:bookmarkEnd w:id="3"/>
    </w:p>
    <w:tbl>
      <w:tblPr>
        <w:tblStyle w:val="11"/>
        <w:tblW w:w="895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6"/>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exact"/>
        </w:trPr>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甲方名称、地址</w:t>
            </w:r>
          </w:p>
        </w:tc>
        <w:tc>
          <w:tcPr>
            <w:tcW w:w="6589"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u w:val="none"/>
                <w:lang w:val="en-US" w:eastAsia="zh-CN" w:bidi="ar-SA"/>
              </w:rPr>
            </w:pPr>
            <w:r>
              <w:rPr>
                <w:rFonts w:hint="eastAsia" w:ascii="Times New Roman" w:hAnsi="Times New Roman" w:eastAsia="宋体" w:cs="宋体"/>
                <w:kern w:val="2"/>
                <w:sz w:val="21"/>
                <w:szCs w:val="21"/>
                <w:lang w:val="en-US" w:eastAsia="zh-CN" w:bidi="ar-SA"/>
              </w:rPr>
              <w:t>名称</w:t>
            </w:r>
            <w:r>
              <w:rPr>
                <w:rFonts w:hint="eastAsia" w:ascii="Times New Roman" w:hAnsi="Times New Roman" w:eastAsia="宋体" w:cs="宋体"/>
                <w:kern w:val="2"/>
                <w:sz w:val="21"/>
                <w:szCs w:val="21"/>
                <w:u w:val="none"/>
                <w:lang w:val="en-US" w:eastAsia="zh-CN" w:bidi="ar-SA"/>
              </w:rPr>
              <w:t>：</w:t>
            </w:r>
            <w:r>
              <w:rPr>
                <w:rFonts w:hint="eastAsia" w:ascii="Times New Roman" w:hAnsi="Times New Roman" w:eastAsia="宋体" w:cs="Times New Roman"/>
                <w:szCs w:val="21"/>
                <w:u w:val="none"/>
                <w:lang w:val="en-US" w:eastAsia="zh-CN"/>
              </w:rPr>
              <w:t>中共湖南省委外事工作委员会办公室</w:t>
            </w:r>
            <w:r>
              <w:rPr>
                <w:rFonts w:hint="eastAsia" w:ascii="Times New Roman" w:hAnsi="Times New Roman" w:eastAsia="宋体" w:cs="宋体"/>
                <w:i w:val="0"/>
                <w:iCs w:val="0"/>
                <w:caps w:val="0"/>
                <w:color w:val="000000"/>
                <w:spacing w:val="0"/>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u w:val="none"/>
                <w:lang w:val="en-US" w:eastAsia="zh-CN" w:bidi="ar-SA"/>
              </w:rPr>
              <w:t>地址：</w:t>
            </w:r>
            <w:r>
              <w:rPr>
                <w:rFonts w:hint="eastAsia" w:ascii="Times New Roman" w:hAnsi="Times New Roman" w:eastAsia="宋体" w:cs="宋体"/>
                <w:szCs w:val="21"/>
                <w:u w:val="none"/>
              </w:rPr>
              <w:t>长沙市</w:t>
            </w:r>
            <w:r>
              <w:rPr>
                <w:rFonts w:hint="eastAsia" w:ascii="Times New Roman" w:hAnsi="Times New Roman" w:eastAsia="宋体" w:cs="宋体"/>
                <w:szCs w:val="21"/>
                <w:u w:val="none"/>
                <w:lang w:val="en-US" w:eastAsia="zh-CN"/>
              </w:rPr>
              <w:t>芙蓉</w:t>
            </w:r>
            <w:bookmarkStart w:id="4" w:name="_GoBack"/>
            <w:bookmarkEnd w:id="4"/>
            <w:r>
              <w:rPr>
                <w:rFonts w:hint="eastAsia" w:ascii="Times New Roman" w:hAnsi="Times New Roman" w:eastAsia="宋体" w:cs="宋体"/>
                <w:szCs w:val="21"/>
                <w:u w:val="none"/>
              </w:rPr>
              <w:t>区韶山北路12号湘汇大厦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exact"/>
        </w:trPr>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项目现场</w:t>
            </w:r>
          </w:p>
        </w:tc>
        <w:tc>
          <w:tcPr>
            <w:tcW w:w="6589"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采购人指定地点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exact"/>
        </w:trPr>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right="27"/>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履行合同的时间、地点及方式</w:t>
            </w:r>
          </w:p>
        </w:tc>
        <w:tc>
          <w:tcPr>
            <w:tcW w:w="6589"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交货时间：</w:t>
            </w:r>
            <w:r>
              <w:rPr>
                <w:rFonts w:hint="eastAsia" w:ascii="Times New Roman" w:hAnsi="Times New Roman" w:eastAsia="宋体" w:cs="宋体"/>
                <w:kern w:val="2"/>
                <w:sz w:val="21"/>
                <w:szCs w:val="21"/>
              </w:rPr>
              <w:t>合同签订后 25 日内到货并安装完成</w:t>
            </w:r>
            <w:r>
              <w:rPr>
                <w:rFonts w:hint="eastAsia" w:ascii="Times New Roman" w:hAnsi="Times New Roman" w:eastAsia="宋体" w:cs="宋体"/>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交货地点：采购人指定地点 </w:t>
            </w:r>
          </w:p>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交货方式：现场交货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exact"/>
        </w:trPr>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before="0" w:line="312" w:lineRule="auto"/>
              <w:ind w:left="0"/>
              <w:jc w:val="center"/>
              <w:textAlignment w:val="auto"/>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质量保证期</w:t>
            </w:r>
          </w:p>
        </w:tc>
        <w:tc>
          <w:tcPr>
            <w:tcW w:w="6589" w:type="dxa"/>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Style w:val="12"/>
                <w:rFonts w:hint="eastAsia" w:ascii="Times New Roman" w:hAnsi="Times New Roman" w:eastAsia="宋体" w:cs="宋体"/>
                <w:b w:val="0"/>
                <w:bCs/>
                <w:color w:val="auto"/>
                <w:kern w:val="2"/>
                <w:sz w:val="21"/>
                <w:szCs w:val="21"/>
                <w:highlight w:val="none"/>
                <w:lang w:val="en-US" w:eastAsia="zh-CN" w:bidi="ar-SA"/>
              </w:rPr>
            </w:pPr>
            <w:r>
              <w:rPr>
                <w:rStyle w:val="12"/>
                <w:rFonts w:hint="eastAsia" w:ascii="Times New Roman" w:hAnsi="Times New Roman" w:eastAsia="宋体" w:cs="宋体"/>
                <w:b w:val="0"/>
                <w:bCs/>
                <w:color w:val="auto"/>
                <w:kern w:val="2"/>
                <w:sz w:val="21"/>
                <w:szCs w:val="21"/>
                <w:highlight w:val="none"/>
                <w:lang w:val="en-US" w:eastAsia="zh-CN" w:bidi="ar-SA"/>
              </w:rPr>
              <w:t>整体项目质保期5年。超出厂家正常保修范围的，中标人需向厂家购买；未在投标报价表中单列其费用的，由中标人自行承担。</w:t>
            </w:r>
          </w:p>
          <w:p>
            <w:pPr>
              <w:keepNext w:val="0"/>
              <w:keepLines w:val="0"/>
              <w:pageBreakBefore w:val="0"/>
              <w:widowControl w:val="0"/>
              <w:kinsoku/>
              <w:wordWrap/>
              <w:overflowPunct/>
              <w:topLinePunct w:val="0"/>
              <w:autoSpaceDE/>
              <w:autoSpaceDN/>
              <w:bidi w:val="0"/>
              <w:adjustRightInd w:val="0"/>
              <w:snapToGrid w:val="0"/>
              <w:spacing w:before="0" w:line="312" w:lineRule="auto"/>
              <w:ind w:left="0" w:firstLine="105" w:firstLineChars="50"/>
              <w:jc w:val="both"/>
              <w:textAlignment w:val="auto"/>
              <w:rPr>
                <w:rFonts w:hint="eastAsia" w:ascii="Times New Roman" w:hAnsi="Times New Roman"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exact"/>
        </w:trPr>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响应时间</w:t>
            </w:r>
          </w:p>
        </w:tc>
        <w:tc>
          <w:tcPr>
            <w:tcW w:w="6589"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详见采购需求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6" w:hRule="exact"/>
        </w:trPr>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right="236"/>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合同价款支付方式和条件</w:t>
            </w:r>
          </w:p>
        </w:tc>
        <w:tc>
          <w:tcPr>
            <w:tcW w:w="6589"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支付方式：采购人通过国库集中支付 </w:t>
            </w:r>
          </w:p>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highlight w:val="none"/>
                <w:lang w:val="en-US" w:eastAsia="zh-CN" w:bidi="ar-SA"/>
              </w:rPr>
              <w:t>支付条件：</w:t>
            </w:r>
            <w:r>
              <w:rPr>
                <w:rStyle w:val="12"/>
                <w:rFonts w:hint="eastAsia" w:ascii="Times New Roman" w:hAnsi="Times New Roman" w:eastAsia="宋体" w:cs="宋体"/>
                <w:b w:val="0"/>
                <w:bCs/>
                <w:color w:val="auto"/>
                <w:kern w:val="2"/>
                <w:sz w:val="21"/>
                <w:szCs w:val="21"/>
                <w:highlight w:val="none"/>
                <w:lang w:val="en-US" w:eastAsia="zh-CN" w:bidi="ar-SA"/>
              </w:rPr>
              <w:t>货到安装验收合格支付合同金额的95%，</w:t>
            </w:r>
            <w:r>
              <w:rPr>
                <w:rStyle w:val="12"/>
                <w:rFonts w:hint="eastAsia" w:ascii="Times New Roman" w:hAnsi="Times New Roman" w:eastAsia="宋体" w:cs="宋体"/>
                <w:b w:val="0"/>
                <w:bCs/>
                <w:color w:val="auto"/>
                <w:kern w:val="0"/>
                <w:sz w:val="21"/>
                <w:szCs w:val="21"/>
                <w:highlight w:val="none"/>
                <w:lang w:val="en-US" w:eastAsia="zh-CN" w:bidi="ar"/>
              </w:rPr>
              <w:t>自货到安装验收合格之日起一年后支付5%（无质量问题、售后服务纠纷，以及其他经济法律纠纷等）</w:t>
            </w:r>
            <w:r>
              <w:rPr>
                <w:rStyle w:val="12"/>
                <w:rFonts w:hint="eastAsia" w:ascii="Times New Roman" w:hAnsi="Times New Roman" w:eastAsia="宋体" w:cs="宋体"/>
                <w:b w:val="0"/>
                <w:bCs/>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exact"/>
        </w:trPr>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乙方提供的其他</w:t>
            </w:r>
          </w:p>
          <w:p>
            <w:pPr>
              <w:keepNext w:val="0"/>
              <w:keepLines w:val="0"/>
              <w:pageBreakBefore w:val="0"/>
              <w:widowControl w:val="0"/>
              <w:kinsoku/>
              <w:wordWrap/>
              <w:overflowPunct/>
              <w:topLinePunct w:val="0"/>
              <w:autoSpaceDE/>
              <w:autoSpaceDN/>
              <w:bidi w:val="0"/>
              <w:adjustRightInd w:val="0"/>
              <w:snapToGrid w:val="0"/>
              <w:spacing w:before="0" w:line="360" w:lineRule="auto"/>
              <w:ind w:left="0"/>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服务</w:t>
            </w:r>
          </w:p>
        </w:tc>
        <w:tc>
          <w:tcPr>
            <w:tcW w:w="6589"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 </w:t>
            </w:r>
            <w:r>
              <w:rPr>
                <w:rFonts w:hint="eastAsia" w:ascii="Times New Roman" w:hAnsi="Times New Roman" w:eastAsia="宋体" w:cs="宋体"/>
                <w:kern w:val="2"/>
                <w:sz w:val="21"/>
                <w:szCs w:val="21"/>
                <w:u w:val="single" w:color="000000"/>
                <w:lang w:val="en-US" w:eastAsia="zh-CN" w:bidi="ar-SA"/>
              </w:rPr>
              <w:t xml:space="preserve">       </w:t>
            </w:r>
            <w:r>
              <w:rPr>
                <w:rFonts w:hint="eastAsia" w:ascii="Times New Roman" w:hAnsi="Times New Roman" w:eastAsia="宋体" w:cs="宋体"/>
                <w:spacing w:val="1"/>
                <w:kern w:val="2"/>
                <w:sz w:val="21"/>
                <w:szCs w:val="21"/>
                <w:u w:val="single" w:color="000000"/>
                <w:lang w:val="en-US" w:eastAsia="zh-CN" w:bidi="ar-SA"/>
              </w:rPr>
              <w:t xml:space="preserve"> </w:t>
            </w:r>
            <w:r>
              <w:rPr>
                <w:rFonts w:hint="eastAsia" w:ascii="Times New Roman" w:hAnsi="Times New Roman" w:eastAsia="宋体" w:cs="宋体"/>
                <w:kern w:val="2"/>
                <w:sz w:val="21"/>
                <w:szCs w:val="21"/>
                <w:u w:val="single" w:color="000000"/>
                <w:lang w:val="en-US" w:eastAsia="zh-CN" w:bidi="ar-SA"/>
              </w:rPr>
              <w:t xml:space="preserve">/   </w:t>
            </w:r>
            <w:r>
              <w:rPr>
                <w:rFonts w:hint="eastAsia" w:ascii="Times New Roman" w:hAnsi="Times New Roman" w:eastAsia="宋体" w:cs="宋体"/>
                <w:spacing w:val="103"/>
                <w:kern w:val="2"/>
                <w:sz w:val="21"/>
                <w:szCs w:val="21"/>
                <w:u w:val="single" w:color="000000"/>
                <w:lang w:val="en-US" w:eastAsia="zh-CN" w:bidi="ar-SA"/>
              </w:rPr>
              <w:t xml:space="preserve"> </w:t>
            </w:r>
            <w:r>
              <w:rPr>
                <w:rFonts w:hint="eastAsia" w:ascii="Times New Roman" w:hAnsi="Times New Roman" w:eastAsia="宋体" w:cs="宋体"/>
                <w:kern w:val="2"/>
                <w:sz w:val="21"/>
                <w:szCs w:val="21"/>
                <w:lang w:val="en-US" w:eastAsia="zh-CN" w:bidi="ar-SA"/>
              </w:rPr>
              <w:t xml:space="preserve">，或第五章采购需求。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exact"/>
        </w:trPr>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解决争议的方式</w:t>
            </w:r>
          </w:p>
        </w:tc>
        <w:tc>
          <w:tcPr>
            <w:tcW w:w="6589"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 诉讼 </w:t>
            </w:r>
          </w:p>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 仲裁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exact"/>
        </w:trPr>
        <w:tc>
          <w:tcPr>
            <w:tcW w:w="2366"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合同未尽事项</w:t>
            </w:r>
          </w:p>
        </w:tc>
        <w:tc>
          <w:tcPr>
            <w:tcW w:w="6589" w:type="dxa"/>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left="0" w:firstLine="105" w:firstLineChars="50"/>
              <w:jc w:val="both"/>
              <w:textAlignment w:val="auto"/>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双方协商</w:t>
            </w:r>
          </w:p>
        </w:tc>
      </w:tr>
    </w:tbl>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Times New Roman" w:hAnsi="Times New Roman" w:eastAsia="宋体" w:cs="宋体"/>
          <w:bCs/>
          <w:szCs w:val="21"/>
        </w:rPr>
        <w:sectPr>
          <w:pgSz w:w="11906" w:h="16838"/>
          <w:pgMar w:top="1417" w:right="1417" w:bottom="1134" w:left="1417"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pStyle w:val="3"/>
        <w:keepNext w:val="0"/>
        <w:keepLines w:val="0"/>
        <w:widowControl/>
        <w:suppressLineNumbers w:val="0"/>
        <w:spacing w:before="75" w:beforeAutospacing="0" w:line="420" w:lineRule="atLeast"/>
        <w:ind w:left="75" w:firstLine="300"/>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 xml:space="preserve">附件 </w:t>
      </w:r>
      <w:r>
        <w:rPr>
          <w:rFonts w:hint="eastAsia" w:cs="宋体"/>
          <w:i w:val="0"/>
          <w:caps w:val="0"/>
          <w:color w:val="auto"/>
          <w:spacing w:val="0"/>
          <w:sz w:val="24"/>
          <w:szCs w:val="24"/>
          <w:lang w:val="en-US" w:eastAsia="zh-CN"/>
        </w:rPr>
        <w:t>1</w:t>
      </w:r>
    </w:p>
    <w:p>
      <w:pPr>
        <w:pStyle w:val="9"/>
        <w:keepNext w:val="0"/>
        <w:keepLines w:val="0"/>
        <w:widowControl/>
        <w:suppressLineNumbers w:val="0"/>
        <w:ind w:left="0" w:firstLine="420"/>
        <w:jc w:val="center"/>
        <w:rPr>
          <w:b/>
          <w:bCs/>
          <w:color w:val="auto"/>
        </w:rPr>
      </w:pPr>
      <w:r>
        <w:rPr>
          <w:b/>
          <w:bCs/>
          <w:color w:val="auto"/>
        </w:rPr>
        <w:t>法定代表人身份证明</w:t>
      </w:r>
    </w:p>
    <w:p>
      <w:pPr>
        <w:pStyle w:val="9"/>
        <w:keepNext w:val="0"/>
        <w:keepLines w:val="0"/>
        <w:widowControl/>
        <w:suppressLineNumbers w:val="0"/>
        <w:ind w:left="0" w:firstLine="420"/>
        <w:rPr>
          <w:color w:val="auto"/>
        </w:rPr>
      </w:pPr>
    </w:p>
    <w:p>
      <w:pPr>
        <w:pStyle w:val="9"/>
        <w:keepNext w:val="0"/>
        <w:keepLines w:val="0"/>
        <w:widowControl/>
        <w:suppressLineNumbers w:val="0"/>
        <w:ind w:left="0" w:firstLine="420"/>
        <w:rPr>
          <w:color w:val="auto"/>
        </w:rPr>
      </w:pPr>
      <w:r>
        <w:rPr>
          <w:color w:val="auto"/>
        </w:rPr>
        <w:t>    供应商名称：</w:t>
      </w:r>
      <w:r>
        <w:rPr>
          <w:rFonts w:hint="eastAsia" w:ascii="宋体" w:hAnsi="宋体" w:cs="宋体"/>
          <w:color w:val="auto"/>
          <w:kern w:val="0"/>
          <w:szCs w:val="21"/>
          <w:u w:val="single"/>
        </w:rPr>
        <w:t xml:space="preserve">         </w:t>
      </w:r>
    </w:p>
    <w:p>
      <w:pPr>
        <w:pStyle w:val="9"/>
        <w:keepNext w:val="0"/>
        <w:keepLines w:val="0"/>
        <w:widowControl/>
        <w:suppressLineNumbers w:val="0"/>
        <w:ind w:left="0" w:firstLine="420"/>
        <w:rPr>
          <w:color w:val="auto"/>
        </w:rPr>
      </w:pPr>
      <w:r>
        <w:rPr>
          <w:color w:val="auto"/>
        </w:rPr>
        <w:t>    注册号：</w:t>
      </w:r>
      <w:r>
        <w:rPr>
          <w:rFonts w:hint="eastAsia" w:ascii="宋体" w:hAnsi="宋体" w:cs="宋体"/>
          <w:color w:val="auto"/>
          <w:kern w:val="0"/>
          <w:szCs w:val="21"/>
          <w:u w:val="single"/>
        </w:rPr>
        <w:t xml:space="preserve">         </w:t>
      </w:r>
    </w:p>
    <w:p>
      <w:pPr>
        <w:pStyle w:val="9"/>
        <w:keepNext w:val="0"/>
        <w:keepLines w:val="0"/>
        <w:widowControl/>
        <w:suppressLineNumbers w:val="0"/>
        <w:ind w:left="0" w:firstLine="420"/>
        <w:rPr>
          <w:color w:val="auto"/>
        </w:rPr>
      </w:pPr>
      <w:r>
        <w:rPr>
          <w:color w:val="auto"/>
        </w:rPr>
        <w:t>    注册地址：</w:t>
      </w:r>
      <w:r>
        <w:rPr>
          <w:rFonts w:hint="eastAsia" w:ascii="宋体" w:hAnsi="宋体" w:cs="宋体"/>
          <w:color w:val="auto"/>
          <w:kern w:val="0"/>
          <w:szCs w:val="21"/>
          <w:u w:val="single"/>
        </w:rPr>
        <w:t xml:space="preserve">         </w:t>
      </w:r>
    </w:p>
    <w:p>
      <w:pPr>
        <w:pStyle w:val="9"/>
        <w:keepNext w:val="0"/>
        <w:keepLines w:val="0"/>
        <w:widowControl/>
        <w:suppressLineNumbers w:val="0"/>
        <w:ind w:left="0" w:firstLine="420"/>
        <w:rPr>
          <w:color w:val="auto"/>
        </w:rPr>
      </w:pPr>
      <w:r>
        <w:rPr>
          <w:color w:val="auto"/>
        </w:rPr>
        <w:t>    成立时间：</w:t>
      </w:r>
      <w:r>
        <w:rPr>
          <w:rFonts w:hint="eastAsia" w:ascii="宋体" w:hAnsi="宋体" w:cs="宋体"/>
          <w:color w:val="auto"/>
          <w:kern w:val="0"/>
          <w:szCs w:val="21"/>
          <w:u w:val="single"/>
        </w:rPr>
        <w:t xml:space="preserve">         </w:t>
      </w:r>
      <w:r>
        <w:rPr>
          <w:color w:val="auto"/>
        </w:rPr>
        <w:t>年</w:t>
      </w:r>
      <w:r>
        <w:rPr>
          <w:rFonts w:hint="eastAsia"/>
          <w:color w:val="auto"/>
          <w:lang w:val="en-US" w:eastAsia="zh-CN"/>
        </w:rPr>
        <w:t xml:space="preserve"> </w:t>
      </w:r>
      <w:r>
        <w:rPr>
          <w:rFonts w:hint="eastAsia" w:ascii="宋体" w:hAnsi="宋体" w:cs="宋体"/>
          <w:color w:val="auto"/>
          <w:kern w:val="0"/>
          <w:szCs w:val="21"/>
          <w:u w:val="single"/>
        </w:rPr>
        <w:t xml:space="preserve">         </w:t>
      </w:r>
      <w:r>
        <w:rPr>
          <w:color w:val="auto"/>
        </w:rPr>
        <w:t>月</w:t>
      </w:r>
      <w:r>
        <w:rPr>
          <w:rFonts w:hint="eastAsia" w:ascii="宋体" w:hAnsi="宋体" w:cs="宋体"/>
          <w:color w:val="auto"/>
          <w:kern w:val="0"/>
          <w:szCs w:val="21"/>
          <w:u w:val="single"/>
        </w:rPr>
        <w:t xml:space="preserve">         </w:t>
      </w:r>
      <w:r>
        <w:rPr>
          <w:color w:val="auto"/>
        </w:rPr>
        <w:t>日</w:t>
      </w:r>
    </w:p>
    <w:p>
      <w:pPr>
        <w:pStyle w:val="9"/>
        <w:keepNext w:val="0"/>
        <w:keepLines w:val="0"/>
        <w:widowControl/>
        <w:suppressLineNumbers w:val="0"/>
        <w:ind w:left="0" w:firstLine="420"/>
        <w:rPr>
          <w:color w:val="auto"/>
        </w:rPr>
      </w:pPr>
      <w:r>
        <w:rPr>
          <w:color w:val="auto"/>
        </w:rPr>
        <w:t>    经营期限：</w:t>
      </w:r>
      <w:r>
        <w:rPr>
          <w:rFonts w:hint="eastAsia" w:ascii="宋体" w:hAnsi="宋体" w:cs="宋体"/>
          <w:color w:val="auto"/>
          <w:kern w:val="0"/>
          <w:szCs w:val="21"/>
          <w:u w:val="single"/>
        </w:rPr>
        <w:t xml:space="preserve">         </w:t>
      </w:r>
    </w:p>
    <w:p>
      <w:pPr>
        <w:pStyle w:val="9"/>
        <w:keepNext w:val="0"/>
        <w:keepLines w:val="0"/>
        <w:widowControl/>
        <w:suppressLineNumbers w:val="0"/>
        <w:ind w:left="0" w:firstLine="420"/>
        <w:rPr>
          <w:color w:val="auto"/>
        </w:rPr>
      </w:pPr>
      <w:r>
        <w:rPr>
          <w:color w:val="auto"/>
        </w:rPr>
        <w:t>    经营范围</w:t>
      </w:r>
      <w:r>
        <w:rPr>
          <w:rFonts w:hint="eastAsia" w:ascii="宋体" w:hAnsi="宋体" w:cs="宋体"/>
          <w:color w:val="auto"/>
          <w:kern w:val="0"/>
          <w:szCs w:val="21"/>
          <w:u w:val="single"/>
        </w:rPr>
        <w:t xml:space="preserve">         </w:t>
      </w:r>
      <w:r>
        <w:rPr>
          <w:color w:val="auto"/>
        </w:rPr>
        <w:t>；主营：</w:t>
      </w:r>
      <w:r>
        <w:rPr>
          <w:rFonts w:hint="eastAsia" w:ascii="宋体" w:hAnsi="宋体" w:cs="宋体"/>
          <w:color w:val="auto"/>
          <w:kern w:val="0"/>
          <w:szCs w:val="21"/>
          <w:u w:val="single"/>
        </w:rPr>
        <w:t xml:space="preserve">         </w:t>
      </w:r>
      <w:r>
        <w:rPr>
          <w:rFonts w:hint="eastAsia" w:ascii="宋体" w:hAnsi="宋体" w:cs="宋体"/>
          <w:color w:val="auto"/>
          <w:kern w:val="0"/>
          <w:szCs w:val="21"/>
          <w:u w:val="none"/>
          <w:lang w:eastAsia="zh-CN"/>
        </w:rPr>
        <w:t>；</w:t>
      </w:r>
      <w:r>
        <w:rPr>
          <w:color w:val="auto"/>
        </w:rPr>
        <w:t>兼营：</w:t>
      </w:r>
      <w:r>
        <w:rPr>
          <w:rFonts w:hint="eastAsia" w:ascii="宋体" w:hAnsi="宋体" w:cs="宋体"/>
          <w:color w:val="auto"/>
          <w:kern w:val="0"/>
          <w:szCs w:val="21"/>
          <w:u w:val="single"/>
        </w:rPr>
        <w:t xml:space="preserve">         </w:t>
      </w:r>
    </w:p>
    <w:p>
      <w:pPr>
        <w:pStyle w:val="9"/>
        <w:keepNext w:val="0"/>
        <w:keepLines w:val="0"/>
        <w:widowControl/>
        <w:suppressLineNumbers w:val="0"/>
        <w:ind w:left="0" w:firstLine="420"/>
        <w:rPr>
          <w:color w:val="auto"/>
        </w:rPr>
      </w:pPr>
      <w:r>
        <w:rPr>
          <w:color w:val="auto"/>
        </w:rPr>
        <w:t>    姓名：</w:t>
      </w:r>
      <w:r>
        <w:rPr>
          <w:rFonts w:hint="eastAsia" w:ascii="宋体" w:hAnsi="宋体" w:cs="宋体"/>
          <w:color w:val="auto"/>
          <w:kern w:val="0"/>
          <w:szCs w:val="21"/>
          <w:u w:val="single"/>
        </w:rPr>
        <w:t xml:space="preserve">         </w:t>
      </w:r>
      <w:r>
        <w:rPr>
          <w:color w:val="auto"/>
        </w:rPr>
        <w:t>性别：</w:t>
      </w:r>
      <w:r>
        <w:rPr>
          <w:rFonts w:hint="eastAsia" w:ascii="宋体" w:hAnsi="宋体" w:cs="宋体"/>
          <w:color w:val="auto"/>
          <w:kern w:val="0"/>
          <w:szCs w:val="21"/>
          <w:u w:val="single"/>
        </w:rPr>
        <w:t xml:space="preserve">         </w:t>
      </w:r>
      <w:r>
        <w:rPr>
          <w:color w:val="auto"/>
        </w:rPr>
        <w:t>年龄：</w:t>
      </w:r>
      <w:r>
        <w:rPr>
          <w:rFonts w:hint="eastAsia" w:ascii="宋体" w:hAnsi="宋体" w:cs="宋体"/>
          <w:color w:val="auto"/>
          <w:kern w:val="0"/>
          <w:szCs w:val="21"/>
          <w:u w:val="single"/>
        </w:rPr>
        <w:t xml:space="preserve">         </w:t>
      </w:r>
      <w:r>
        <w:rPr>
          <w:color w:val="auto"/>
        </w:rPr>
        <w:t>系（供应商名称）的</w:t>
      </w:r>
    </w:p>
    <w:p>
      <w:pPr>
        <w:pStyle w:val="9"/>
        <w:keepNext w:val="0"/>
        <w:keepLines w:val="0"/>
        <w:widowControl/>
        <w:suppressLineNumbers w:val="0"/>
        <w:ind w:left="0" w:firstLine="420"/>
        <w:rPr>
          <w:color w:val="auto"/>
        </w:rPr>
      </w:pPr>
      <w:r>
        <w:rPr>
          <w:color w:val="auto"/>
        </w:rPr>
        <w:t>法定代表人。</w:t>
      </w:r>
    </w:p>
    <w:p>
      <w:pPr>
        <w:pStyle w:val="9"/>
        <w:keepNext w:val="0"/>
        <w:keepLines w:val="0"/>
        <w:widowControl/>
        <w:suppressLineNumbers w:val="0"/>
        <w:ind w:left="0" w:firstLine="420"/>
        <w:rPr>
          <w:color w:val="auto"/>
        </w:rPr>
      </w:pPr>
      <w:r>
        <w:rPr>
          <w:color w:val="auto"/>
        </w:rPr>
        <w:t>    特此证明。</w:t>
      </w:r>
    </w:p>
    <w:p>
      <w:pPr>
        <w:pStyle w:val="9"/>
        <w:keepNext w:val="0"/>
        <w:keepLines w:val="0"/>
        <w:widowControl/>
        <w:suppressLineNumbers w:val="0"/>
        <w:ind w:left="0" w:firstLine="420"/>
        <w:rPr>
          <w:color w:val="auto"/>
        </w:rPr>
      </w:pPr>
      <w:r>
        <w:rPr>
          <w:color w:val="auto"/>
        </w:rPr>
        <w:t>    附：法定代表人身份证复印件</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adjustRightInd w:val="0"/>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法定代表人身份证（正面）</w:t>
            </w:r>
            <w:r>
              <w:rPr>
                <w:rFonts w:hint="eastAsia" w:ascii="Times New Roman" w:hAnsi="Times New Roman" w:eastAsia="宋体" w:cs="微软雅黑"/>
                <w:spacing w:val="-2"/>
                <w:kern w:val="0"/>
                <w:szCs w:val="21"/>
              </w:rPr>
              <w:t>复</w:t>
            </w:r>
            <w:r>
              <w:rPr>
                <w:rFonts w:hint="eastAsia" w:ascii="Times New Roman" w:hAnsi="Times New Roman" w:eastAsia="宋体" w:cs="微软雅黑"/>
                <w:kern w:val="0"/>
                <w:szCs w:val="21"/>
              </w:rPr>
              <w:t>印</w:t>
            </w:r>
            <w:r>
              <w:rPr>
                <w:rFonts w:hint="eastAsia" w:ascii="Times New Roman" w:hAnsi="Times New Roman" w:eastAsia="宋体" w:cs="微软雅黑"/>
                <w:spacing w:val="-2"/>
                <w:kern w:val="0"/>
                <w:szCs w:val="21"/>
              </w:rPr>
              <w:t>件</w:t>
            </w:r>
          </w:p>
        </w:tc>
        <w:tc>
          <w:tcPr>
            <w:tcW w:w="3899" w:type="dxa"/>
            <w:vAlign w:val="center"/>
          </w:tcPr>
          <w:p>
            <w:pPr>
              <w:adjustRightInd w:val="0"/>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法定代表人身份证（反面）</w:t>
            </w:r>
            <w:r>
              <w:rPr>
                <w:rFonts w:hint="eastAsia" w:ascii="Times New Roman" w:hAnsi="Times New Roman" w:eastAsia="宋体" w:cs="微软雅黑"/>
                <w:spacing w:val="-2"/>
                <w:kern w:val="0"/>
                <w:szCs w:val="21"/>
              </w:rPr>
              <w:t>复</w:t>
            </w:r>
            <w:r>
              <w:rPr>
                <w:rFonts w:hint="eastAsia" w:ascii="Times New Roman" w:hAnsi="Times New Roman" w:eastAsia="宋体" w:cs="微软雅黑"/>
                <w:kern w:val="0"/>
                <w:szCs w:val="21"/>
              </w:rPr>
              <w:t>印</w:t>
            </w:r>
            <w:r>
              <w:rPr>
                <w:rFonts w:hint="eastAsia" w:ascii="Times New Roman" w:hAnsi="Times New Roman" w:eastAsia="宋体" w:cs="微软雅黑"/>
                <w:spacing w:val="-2"/>
                <w:kern w:val="0"/>
                <w:szCs w:val="21"/>
              </w:rPr>
              <w:t>件</w:t>
            </w:r>
          </w:p>
        </w:tc>
      </w:tr>
    </w:tbl>
    <w:p>
      <w:pPr>
        <w:pStyle w:val="9"/>
        <w:keepNext w:val="0"/>
        <w:keepLines w:val="0"/>
        <w:widowControl/>
        <w:suppressLineNumbers w:val="0"/>
        <w:ind w:left="0" w:firstLine="420"/>
        <w:rPr>
          <w:color w:val="auto"/>
        </w:rPr>
      </w:pPr>
    </w:p>
    <w:p>
      <w:pPr>
        <w:pStyle w:val="9"/>
        <w:keepNext w:val="0"/>
        <w:keepLines w:val="0"/>
        <w:widowControl/>
        <w:suppressLineNumbers w:val="0"/>
        <w:ind w:left="0" w:firstLine="420"/>
        <w:jc w:val="right"/>
        <w:rPr>
          <w:color w:val="auto"/>
        </w:rPr>
      </w:pPr>
      <w:r>
        <w:rPr>
          <w:color w:val="auto"/>
        </w:rPr>
        <w:t>供应商名称（盖单位章）：    </w:t>
      </w:r>
    </w:p>
    <w:p>
      <w:pPr>
        <w:pStyle w:val="9"/>
        <w:keepNext w:val="0"/>
        <w:keepLines w:val="0"/>
        <w:widowControl/>
        <w:suppressLineNumbers w:val="0"/>
        <w:ind w:left="0" w:firstLine="420"/>
        <w:jc w:val="right"/>
        <w:rPr>
          <w:color w:val="auto"/>
        </w:rPr>
      </w:pPr>
      <w:r>
        <w:rPr>
          <w:color w:val="auto"/>
        </w:rPr>
        <w:t>    日期：</w:t>
      </w:r>
      <w:r>
        <w:rPr>
          <w:rFonts w:hint="eastAsia"/>
          <w:color w:val="auto"/>
          <w:lang w:val="en-US" w:eastAsia="zh-CN"/>
        </w:rPr>
        <w:t xml:space="preserve">  </w:t>
      </w:r>
      <w:r>
        <w:rPr>
          <w:color w:val="auto"/>
        </w:rPr>
        <w:t>年</w:t>
      </w:r>
      <w:r>
        <w:rPr>
          <w:rFonts w:hint="eastAsia"/>
          <w:color w:val="auto"/>
          <w:lang w:val="en-US" w:eastAsia="zh-CN"/>
        </w:rPr>
        <w:t xml:space="preserve">  </w:t>
      </w:r>
      <w:r>
        <w:rPr>
          <w:color w:val="auto"/>
        </w:rPr>
        <w:t>月</w:t>
      </w:r>
      <w:r>
        <w:rPr>
          <w:rFonts w:hint="eastAsia"/>
          <w:color w:val="auto"/>
          <w:lang w:val="en-US" w:eastAsia="zh-CN"/>
        </w:rPr>
        <w:t xml:space="preserve">  </w:t>
      </w:r>
      <w:r>
        <w:rPr>
          <w:color w:val="auto"/>
        </w:rPr>
        <w:t>日</w:t>
      </w:r>
    </w:p>
    <w:p>
      <w:pPr>
        <w:pStyle w:val="9"/>
        <w:keepNext w:val="0"/>
        <w:keepLines w:val="0"/>
        <w:widowControl/>
        <w:suppressLineNumbers w:val="0"/>
        <w:ind w:left="0" w:firstLine="420"/>
        <w:rPr>
          <w:color w:val="auto"/>
        </w:rPr>
      </w:pPr>
      <w:r>
        <w:rPr>
          <w:color w:val="auto"/>
        </w:rPr>
        <w:t>    </w:t>
      </w:r>
    </w:p>
    <w:p>
      <w:pPr>
        <w:pStyle w:val="9"/>
        <w:keepNext w:val="0"/>
        <w:keepLines w:val="0"/>
        <w:widowControl/>
        <w:suppressLineNumbers w:val="0"/>
        <w:ind w:left="0" w:firstLine="420"/>
        <w:rPr>
          <w:color w:val="auto"/>
        </w:rPr>
      </w:pPr>
    </w:p>
    <w:p>
      <w:pPr>
        <w:pStyle w:val="9"/>
        <w:keepNext w:val="0"/>
        <w:keepLines w:val="0"/>
        <w:widowControl/>
        <w:suppressLineNumbers w:val="0"/>
        <w:ind w:left="0" w:firstLine="420"/>
        <w:rPr>
          <w:color w:val="auto"/>
        </w:rPr>
      </w:pPr>
    </w:p>
    <w:p>
      <w:pPr>
        <w:pStyle w:val="9"/>
        <w:keepNext w:val="0"/>
        <w:keepLines w:val="0"/>
        <w:widowControl/>
        <w:suppressLineNumbers w:val="0"/>
        <w:ind w:left="0" w:firstLine="420"/>
        <w:rPr>
          <w:color w:val="auto"/>
        </w:rPr>
      </w:pPr>
    </w:p>
    <w:p>
      <w:pPr>
        <w:pStyle w:val="9"/>
        <w:keepNext w:val="0"/>
        <w:keepLines w:val="0"/>
        <w:widowControl/>
        <w:suppressLineNumbers w:val="0"/>
        <w:ind w:left="0" w:firstLine="420"/>
        <w:rPr>
          <w:color w:val="auto"/>
        </w:rPr>
      </w:pPr>
    </w:p>
    <w:p>
      <w:pPr>
        <w:pStyle w:val="3"/>
        <w:keepNext w:val="0"/>
        <w:keepLines w:val="0"/>
        <w:widowControl/>
        <w:suppressLineNumbers w:val="0"/>
        <w:spacing w:before="75" w:beforeAutospacing="0" w:line="420" w:lineRule="atLeast"/>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 xml:space="preserve">附件 </w:t>
      </w:r>
      <w:r>
        <w:rPr>
          <w:rFonts w:hint="eastAsia" w:cs="宋体"/>
          <w:i w:val="0"/>
          <w:caps w:val="0"/>
          <w:color w:val="auto"/>
          <w:spacing w:val="0"/>
          <w:sz w:val="24"/>
          <w:szCs w:val="24"/>
          <w:lang w:val="en-US" w:eastAsia="zh-CN"/>
        </w:rPr>
        <w:t>2</w:t>
      </w:r>
    </w:p>
    <w:p>
      <w:pPr>
        <w:pStyle w:val="9"/>
        <w:keepNext w:val="0"/>
        <w:keepLines w:val="0"/>
        <w:widowControl/>
        <w:suppressLineNumbers w:val="0"/>
        <w:ind w:left="0" w:firstLine="420"/>
        <w:jc w:val="center"/>
        <w:rPr>
          <w:rFonts w:hint="eastAsia" w:ascii="宋体" w:hAnsi="宋体" w:eastAsia="宋体" w:cs="宋体"/>
          <w:b/>
          <w:bCs/>
          <w:color w:val="auto"/>
        </w:rPr>
      </w:pPr>
      <w:r>
        <w:rPr>
          <w:rFonts w:hint="eastAsia" w:ascii="宋体" w:hAnsi="宋体" w:eastAsia="宋体" w:cs="宋体"/>
          <w:b/>
          <w:bCs/>
          <w:color w:val="auto"/>
        </w:rPr>
        <w:t>法定代表人授权书</w:t>
      </w:r>
    </w:p>
    <w:p>
      <w:pPr>
        <w:pStyle w:val="9"/>
        <w:keepNext w:val="0"/>
        <w:keepLines w:val="0"/>
        <w:widowControl/>
        <w:suppressLineNumbers w:val="0"/>
        <w:ind w:left="0" w:firstLine="420"/>
        <w:jc w:val="center"/>
        <w:rPr>
          <w:rFonts w:hint="eastAsia" w:ascii="宋体" w:hAnsi="宋体" w:eastAsia="宋体" w:cs="宋体"/>
          <w:color w:val="auto"/>
        </w:rPr>
      </w:pPr>
      <w:r>
        <w:rPr>
          <w:rFonts w:hint="eastAsia" w:ascii="宋体" w:hAnsi="宋体" w:eastAsia="宋体" w:cs="宋体"/>
          <w:color w:val="auto"/>
        </w:rPr>
        <w:t>(委托代理人参加</w:t>
      </w:r>
      <w:r>
        <w:rPr>
          <w:rFonts w:hint="eastAsia" w:ascii="宋体" w:hAnsi="宋体" w:cs="宋体"/>
          <w:color w:val="auto"/>
          <w:szCs w:val="21"/>
          <w:lang w:eastAsia="zh-CN"/>
        </w:rPr>
        <w:t>谈判</w:t>
      </w:r>
      <w:r>
        <w:rPr>
          <w:rFonts w:hint="eastAsia" w:ascii="宋体" w:hAnsi="宋体" w:eastAsia="宋体" w:cs="宋体"/>
          <w:color w:val="auto"/>
        </w:rPr>
        <w:t>)</w:t>
      </w:r>
    </w:p>
    <w:p>
      <w:pPr>
        <w:pStyle w:val="9"/>
        <w:keepNext w:val="0"/>
        <w:keepLines w:val="0"/>
        <w:widowControl/>
        <w:suppressLineNumbers w:val="0"/>
        <w:spacing w:line="360" w:lineRule="auto"/>
        <w:ind w:left="0" w:firstLine="420"/>
        <w:rPr>
          <w:rFonts w:hint="eastAsia" w:ascii="宋体" w:hAnsi="宋体" w:eastAsia="宋体" w:cs="宋体"/>
          <w:color w:val="auto"/>
        </w:rPr>
      </w:pPr>
      <w:r>
        <w:rPr>
          <w:rFonts w:hint="eastAsia" w:ascii="宋体" w:hAnsi="宋体" w:eastAsia="宋体" w:cs="宋体"/>
          <w:color w:val="auto"/>
        </w:rPr>
        <w:t>本人</w:t>
      </w:r>
      <w:r>
        <w:rPr>
          <w:rFonts w:hint="eastAsia" w:ascii="宋体" w:hAnsi="宋体" w:eastAsia="宋体" w:cs="宋体"/>
          <w:color w:val="auto"/>
          <w:kern w:val="0"/>
          <w:szCs w:val="21"/>
          <w:u w:val="single"/>
        </w:rPr>
        <w:t xml:space="preserve">         </w:t>
      </w:r>
      <w:r>
        <w:rPr>
          <w:rFonts w:hint="eastAsia" w:ascii="宋体" w:hAnsi="宋体" w:eastAsia="宋体" w:cs="宋体"/>
          <w:color w:val="auto"/>
        </w:rPr>
        <w:t>（姓名、职务）系</w:t>
      </w:r>
      <w:r>
        <w:rPr>
          <w:rFonts w:hint="eastAsia" w:ascii="宋体" w:hAnsi="宋体" w:eastAsia="宋体" w:cs="宋体"/>
          <w:color w:val="auto"/>
          <w:kern w:val="0"/>
          <w:szCs w:val="21"/>
          <w:u w:val="single"/>
        </w:rPr>
        <w:t xml:space="preserve">         </w:t>
      </w:r>
      <w:r>
        <w:rPr>
          <w:rFonts w:hint="eastAsia" w:ascii="宋体" w:hAnsi="宋体" w:eastAsia="宋体" w:cs="宋体"/>
          <w:color w:val="auto"/>
        </w:rPr>
        <w:t>（供应商名称）的法定代表人，现授权</w:t>
      </w:r>
      <w:r>
        <w:rPr>
          <w:rFonts w:hint="eastAsia" w:ascii="宋体" w:hAnsi="宋体" w:eastAsia="宋体" w:cs="宋体"/>
          <w:color w:val="auto"/>
          <w:kern w:val="0"/>
          <w:szCs w:val="21"/>
          <w:u w:val="single"/>
        </w:rPr>
        <w:t xml:space="preserve">         </w:t>
      </w:r>
      <w:r>
        <w:rPr>
          <w:rFonts w:hint="eastAsia" w:ascii="宋体" w:hAnsi="宋体" w:eastAsia="宋体" w:cs="宋体"/>
          <w:color w:val="auto"/>
        </w:rPr>
        <w:t>（姓名、职务）为我方代理人。代理人根据授权，以我方名义：(1)签署、澄清、补正、修改、撤回、提交</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rPr>
        <w:t>（项目名称、</w:t>
      </w:r>
      <w:r>
        <w:rPr>
          <w:rFonts w:hint="eastAsia" w:ascii="宋体" w:hAnsi="宋体" w:eastAsia="宋体" w:cs="Times New Roman"/>
          <w:szCs w:val="21"/>
        </w:rPr>
        <w:t>采购代理编号</w:t>
      </w:r>
      <w:r>
        <w:rPr>
          <w:rFonts w:hint="eastAsia" w:ascii="宋体" w:hAnsi="宋体" w:eastAsia="宋体" w:cs="宋体"/>
          <w:color w:val="auto"/>
        </w:rPr>
        <w:t>）</w:t>
      </w:r>
      <w:r>
        <w:rPr>
          <w:rFonts w:hint="eastAsia" w:ascii="宋体" w:hAnsi="宋体" w:eastAsia="宋体" w:cs="宋体"/>
          <w:color w:val="auto"/>
          <w:lang w:eastAsia="zh-CN"/>
        </w:rPr>
        <w:t>资格审查证明</w:t>
      </w:r>
      <w:r>
        <w:rPr>
          <w:rFonts w:hint="eastAsia" w:ascii="宋体" w:hAnsi="宋体" w:eastAsia="宋体" w:cs="宋体"/>
          <w:color w:val="auto"/>
        </w:rPr>
        <w:t>文件</w:t>
      </w:r>
      <w:r>
        <w:rPr>
          <w:rFonts w:hint="eastAsia" w:ascii="宋体" w:hAnsi="宋体" w:eastAsia="宋体" w:cs="宋体"/>
          <w:color w:val="auto"/>
          <w:lang w:eastAsia="zh-CN"/>
        </w:rPr>
        <w:t>等</w:t>
      </w:r>
      <w:r>
        <w:rPr>
          <w:rFonts w:hint="eastAsia" w:ascii="宋体" w:hAnsi="宋体" w:eastAsia="宋体" w:cs="宋体"/>
          <w:color w:val="auto"/>
        </w:rPr>
        <w:t>有关事宜，其法律后果由我方承担。</w:t>
      </w:r>
    </w:p>
    <w:p>
      <w:pPr>
        <w:pStyle w:val="9"/>
        <w:keepNext w:val="0"/>
        <w:keepLines w:val="0"/>
        <w:widowControl/>
        <w:suppressLineNumbers w:val="0"/>
        <w:ind w:left="0" w:firstLine="420"/>
        <w:rPr>
          <w:rFonts w:hint="eastAsia" w:ascii="宋体" w:hAnsi="宋体" w:eastAsia="宋体" w:cs="宋体"/>
          <w:color w:val="auto"/>
        </w:rPr>
      </w:pPr>
      <w:r>
        <w:rPr>
          <w:rFonts w:hint="eastAsia" w:ascii="宋体" w:hAnsi="宋体" w:eastAsia="宋体" w:cs="宋体"/>
          <w:color w:val="auto"/>
        </w:rPr>
        <w:t>委托期限：</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rPr>
        <w:t>。</w:t>
      </w:r>
    </w:p>
    <w:p>
      <w:pPr>
        <w:pStyle w:val="9"/>
        <w:keepNext w:val="0"/>
        <w:keepLines w:val="0"/>
        <w:widowControl/>
        <w:suppressLineNumbers w:val="0"/>
        <w:ind w:left="0" w:firstLine="420"/>
        <w:rPr>
          <w:rFonts w:hint="eastAsia" w:ascii="宋体" w:hAnsi="宋体" w:eastAsia="宋体" w:cs="宋体"/>
          <w:color w:val="auto"/>
        </w:rPr>
      </w:pPr>
      <w:r>
        <w:rPr>
          <w:rFonts w:hint="eastAsia" w:ascii="宋体" w:hAnsi="宋体" w:eastAsia="宋体" w:cs="宋体"/>
          <w:color w:val="auto"/>
        </w:rPr>
        <w:t>代理人无转委托权。</w:t>
      </w:r>
    </w:p>
    <w:p>
      <w:pPr>
        <w:pStyle w:val="9"/>
        <w:keepNext w:val="0"/>
        <w:keepLines w:val="0"/>
        <w:widowControl/>
        <w:suppressLineNumbers w:val="0"/>
        <w:ind w:left="0" w:firstLine="420"/>
        <w:rPr>
          <w:rFonts w:hint="eastAsia" w:ascii="宋体" w:hAnsi="宋体" w:eastAsia="宋体" w:cs="宋体"/>
          <w:color w:val="auto"/>
        </w:rPr>
      </w:pPr>
      <w:r>
        <w:rPr>
          <w:rFonts w:hint="eastAsia" w:ascii="宋体" w:hAnsi="宋体" w:eastAsia="宋体" w:cs="宋体"/>
          <w:color w:val="auto"/>
        </w:rPr>
        <w:t>本授权书于</w:t>
      </w:r>
      <w:r>
        <w:rPr>
          <w:rFonts w:hint="eastAsia" w:ascii="宋体" w:hAnsi="宋体" w:eastAsia="宋体" w:cs="宋体"/>
          <w:color w:val="auto"/>
          <w:kern w:val="0"/>
          <w:szCs w:val="21"/>
          <w:u w:val="single"/>
        </w:rPr>
        <w:t xml:space="preserve">    </w:t>
      </w:r>
      <w:r>
        <w:rPr>
          <w:rFonts w:hint="eastAsia" w:ascii="宋体" w:hAnsi="宋体" w:eastAsia="宋体" w:cs="宋体"/>
          <w:color w:val="auto"/>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rPr>
        <w:t>日签字生效，特此声明。</w:t>
      </w:r>
    </w:p>
    <w:p>
      <w:pPr>
        <w:pStyle w:val="9"/>
        <w:keepNext w:val="0"/>
        <w:keepLines w:val="0"/>
        <w:widowControl/>
        <w:suppressLineNumbers w:val="0"/>
        <w:ind w:left="0" w:firstLine="420"/>
        <w:rPr>
          <w:rFonts w:hint="eastAsia" w:ascii="宋体" w:hAnsi="宋体" w:eastAsia="宋体" w:cs="宋体"/>
          <w:color w:val="auto"/>
        </w:rPr>
      </w:pPr>
      <w:r>
        <w:rPr>
          <w:rFonts w:hint="eastAsia" w:ascii="宋体" w:hAnsi="宋体" w:eastAsia="宋体" w:cs="宋体"/>
          <w:color w:val="auto"/>
        </w:rPr>
        <w:t>附：委托代理人身份证复印件及法定代表人身份证明</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898" w:type="dxa"/>
            <w:vAlign w:val="center"/>
          </w:tcPr>
          <w:p>
            <w:pPr>
              <w:adjustRightInd w:val="0"/>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委托代理人身份证（正面）</w:t>
            </w:r>
            <w:r>
              <w:rPr>
                <w:rFonts w:hint="eastAsia" w:ascii="Times New Roman" w:hAnsi="Times New Roman" w:eastAsia="宋体" w:cs="微软雅黑"/>
                <w:spacing w:val="-2"/>
                <w:kern w:val="0"/>
                <w:szCs w:val="21"/>
              </w:rPr>
              <w:t>复</w:t>
            </w:r>
            <w:r>
              <w:rPr>
                <w:rFonts w:hint="eastAsia" w:ascii="Times New Roman" w:hAnsi="Times New Roman" w:eastAsia="宋体" w:cs="微软雅黑"/>
                <w:kern w:val="0"/>
                <w:szCs w:val="21"/>
              </w:rPr>
              <w:t>印</w:t>
            </w:r>
            <w:r>
              <w:rPr>
                <w:rFonts w:hint="eastAsia" w:ascii="Times New Roman" w:hAnsi="Times New Roman" w:eastAsia="宋体" w:cs="微软雅黑"/>
                <w:spacing w:val="-2"/>
                <w:kern w:val="0"/>
                <w:szCs w:val="21"/>
              </w:rPr>
              <w:t>件</w:t>
            </w:r>
          </w:p>
        </w:tc>
        <w:tc>
          <w:tcPr>
            <w:tcW w:w="3899" w:type="dxa"/>
            <w:vAlign w:val="center"/>
          </w:tcPr>
          <w:p>
            <w:pPr>
              <w:adjustRightInd w:val="0"/>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委托代理人身份证（反面）</w:t>
            </w:r>
            <w:r>
              <w:rPr>
                <w:rFonts w:hint="eastAsia" w:ascii="Times New Roman" w:hAnsi="Times New Roman" w:eastAsia="宋体" w:cs="微软雅黑"/>
                <w:spacing w:val="-2"/>
                <w:kern w:val="0"/>
                <w:szCs w:val="21"/>
              </w:rPr>
              <w:t>复</w:t>
            </w:r>
            <w:r>
              <w:rPr>
                <w:rFonts w:hint="eastAsia" w:ascii="Times New Roman" w:hAnsi="Times New Roman" w:eastAsia="宋体" w:cs="微软雅黑"/>
                <w:kern w:val="0"/>
                <w:szCs w:val="21"/>
              </w:rPr>
              <w:t>印</w:t>
            </w:r>
            <w:r>
              <w:rPr>
                <w:rFonts w:hint="eastAsia" w:ascii="Times New Roman" w:hAnsi="Times New Roman" w:eastAsia="宋体" w:cs="微软雅黑"/>
                <w:spacing w:val="-2"/>
                <w:kern w:val="0"/>
                <w:szCs w:val="21"/>
              </w:rPr>
              <w:t>件</w:t>
            </w:r>
          </w:p>
        </w:tc>
      </w:tr>
    </w:tbl>
    <w:p>
      <w:pPr>
        <w:pStyle w:val="9"/>
        <w:keepNext w:val="0"/>
        <w:keepLines w:val="0"/>
        <w:widowControl/>
        <w:suppressLineNumbers w:val="0"/>
        <w:ind w:left="0" w:firstLine="420"/>
        <w:rPr>
          <w:rFonts w:hint="eastAsia" w:ascii="宋体" w:hAnsi="宋体" w:eastAsia="宋体" w:cs="宋体"/>
          <w:color w:val="auto"/>
        </w:rPr>
      </w:pPr>
    </w:p>
    <w:p>
      <w:pPr>
        <w:pStyle w:val="9"/>
        <w:keepNext w:val="0"/>
        <w:keepLines w:val="0"/>
        <w:widowControl/>
        <w:suppressLineNumbers w:val="0"/>
        <w:ind w:left="0" w:firstLine="420"/>
        <w:rPr>
          <w:rFonts w:hint="eastAsia" w:ascii="宋体" w:hAnsi="宋体" w:eastAsia="宋体" w:cs="宋体"/>
          <w:color w:val="auto"/>
        </w:rPr>
      </w:pPr>
      <w:r>
        <w:rPr>
          <w:rFonts w:hint="eastAsia" w:ascii="宋体" w:hAnsi="宋体" w:eastAsia="宋体" w:cs="宋体"/>
          <w:color w:val="auto"/>
        </w:rPr>
        <w:t>法定代表人（签字）：    </w:t>
      </w:r>
    </w:p>
    <w:p>
      <w:pPr>
        <w:pStyle w:val="9"/>
        <w:keepNext w:val="0"/>
        <w:keepLines w:val="0"/>
        <w:widowControl/>
        <w:suppressLineNumbers w:val="0"/>
        <w:ind w:left="0" w:firstLine="420"/>
        <w:rPr>
          <w:rFonts w:hint="eastAsia" w:ascii="宋体" w:hAnsi="宋体" w:eastAsia="宋体" w:cs="宋体"/>
          <w:color w:val="auto"/>
        </w:rPr>
      </w:pPr>
      <w:r>
        <w:rPr>
          <w:rFonts w:hint="eastAsia" w:ascii="宋体" w:hAnsi="宋体" w:eastAsia="宋体" w:cs="宋体"/>
          <w:color w:val="auto"/>
        </w:rPr>
        <w:t>委托代理人（签字）：  </w:t>
      </w:r>
    </w:p>
    <w:p>
      <w:pPr>
        <w:pStyle w:val="9"/>
        <w:keepNext w:val="0"/>
        <w:keepLines w:val="0"/>
        <w:widowControl/>
        <w:suppressLineNumbers w:val="0"/>
        <w:ind w:left="0" w:firstLine="420"/>
        <w:rPr>
          <w:rFonts w:hint="eastAsia" w:ascii="宋体" w:hAnsi="宋体" w:eastAsia="宋体" w:cs="宋体"/>
          <w:color w:val="auto"/>
          <w:lang w:eastAsia="zh-CN"/>
        </w:rPr>
      </w:pPr>
      <w:r>
        <w:rPr>
          <w:rFonts w:hint="eastAsia" w:ascii="宋体" w:hAnsi="宋体" w:eastAsia="宋体" w:cs="宋体"/>
          <w:color w:val="auto"/>
          <w:lang w:eastAsia="zh-CN"/>
        </w:rPr>
        <w:t>联系方式：</w:t>
      </w:r>
    </w:p>
    <w:p>
      <w:pPr>
        <w:pStyle w:val="9"/>
        <w:keepNext w:val="0"/>
        <w:keepLines w:val="0"/>
        <w:widowControl/>
        <w:suppressLineNumbers w:val="0"/>
        <w:ind w:left="0" w:firstLine="420"/>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kern w:val="0"/>
          <w:szCs w:val="21"/>
          <w:u w:val="single"/>
        </w:rPr>
        <w:t xml:space="preserve">         </w:t>
      </w:r>
      <w:r>
        <w:rPr>
          <w:rFonts w:hint="eastAsia" w:ascii="宋体" w:hAnsi="宋体" w:eastAsia="宋体" w:cs="宋体"/>
          <w:color w:val="auto"/>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rPr>
        <w:t>日    </w:t>
      </w:r>
    </w:p>
    <w:p>
      <w:pPr>
        <w:ind w:firstLine="480" w:firstLineChars="200"/>
        <w:rPr>
          <w:rFonts w:hint="eastAsia" w:ascii="宋体" w:hAnsi="宋体" w:eastAsia="宋体" w:cs="宋体"/>
          <w:caps w:val="0"/>
          <w:color w:val="auto"/>
          <w:spacing w:val="0"/>
          <w:sz w:val="24"/>
          <w:szCs w:val="24"/>
        </w:rPr>
      </w:pPr>
    </w:p>
    <w:p>
      <w:pPr>
        <w:rPr>
          <w:color w:val="auto"/>
        </w:rPr>
      </w:pPr>
    </w:p>
    <w:p>
      <w:pPr>
        <w:pStyle w:val="10"/>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rPr>
          <w:rFonts w:hint="eastAsia"/>
          <w:color w:val="auto"/>
          <w:lang w:val="en-US" w:eastAsia="zh-CN"/>
        </w:rPr>
      </w:pPr>
    </w:p>
    <w:p>
      <w:pPr>
        <w:pStyle w:val="3"/>
        <w:keepNext w:val="0"/>
        <w:keepLines w:val="0"/>
        <w:widowControl/>
        <w:suppressLineNumbers w:val="0"/>
        <w:spacing w:before="75" w:beforeAutospacing="0" w:line="42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附件 </w:t>
      </w:r>
      <w:r>
        <w:rPr>
          <w:rFonts w:hint="eastAsia" w:cs="宋体"/>
          <w:color w:val="auto"/>
          <w:sz w:val="24"/>
          <w:szCs w:val="24"/>
          <w:lang w:val="en-US" w:eastAsia="zh-CN"/>
        </w:rPr>
        <w:t>3</w:t>
      </w:r>
    </w:p>
    <w:p>
      <w:pPr>
        <w:pStyle w:val="13"/>
        <w:adjustRightInd w:val="0"/>
        <w:snapToGrid w:val="0"/>
        <w:spacing w:line="360" w:lineRule="auto"/>
        <w:jc w:val="center"/>
        <w:rPr>
          <w:rFonts w:ascii="宋体" w:hAnsi="宋体"/>
          <w:b/>
          <w:color w:val="auto"/>
          <w:kern w:val="2"/>
          <w:sz w:val="28"/>
          <w:szCs w:val="28"/>
          <w:highlight w:val="none"/>
        </w:rPr>
      </w:pPr>
      <w:r>
        <w:rPr>
          <w:rFonts w:hint="eastAsia" w:ascii="宋体" w:hAnsi="宋体"/>
          <w:b/>
          <w:color w:val="auto"/>
          <w:kern w:val="2"/>
          <w:sz w:val="28"/>
          <w:szCs w:val="28"/>
          <w:highlight w:val="none"/>
        </w:rPr>
        <w:t>湖南省政府采购供应商资格承诺函</w:t>
      </w:r>
    </w:p>
    <w:p>
      <w:pPr>
        <w:pStyle w:val="13"/>
        <w:adjustRightInd w:val="0"/>
        <w:snapToGrid w:val="0"/>
        <w:spacing w:line="360" w:lineRule="auto"/>
        <w:jc w:val="center"/>
        <w:rPr>
          <w:rFonts w:ascii="宋体" w:hAnsi="宋体"/>
          <w:b/>
          <w:color w:val="auto"/>
          <w:kern w:val="2"/>
          <w:sz w:val="28"/>
          <w:szCs w:val="28"/>
          <w:highlight w:val="none"/>
        </w:rPr>
      </w:pPr>
    </w:p>
    <w:p>
      <w:pPr>
        <w:autoSpaceDE w:val="0"/>
        <w:autoSpaceDN w:val="0"/>
        <w:adjustRightInd w:val="0"/>
        <w:spacing w:line="360" w:lineRule="auto"/>
        <w:ind w:firstLine="420" w:firstLineChars="200"/>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本公司独立承担民事责任、具有良好的商业信誉和健全的财务会计制度、依法缴纳税收和社会保障资金，在前三年的经营活动中无重大违法记录，未列入严重失信行为名单，符合采购供应商的基本资格要求。</w:t>
      </w:r>
    </w:p>
    <w:p>
      <w:pPr>
        <w:autoSpaceDE w:val="0"/>
        <w:autoSpaceDN w:val="0"/>
        <w:adjustRightInd w:val="0"/>
        <w:spacing w:line="360" w:lineRule="auto"/>
        <w:ind w:firstLine="420" w:firstLineChars="200"/>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按照《政府采购促进中小企业发展管理办法》（</w:t>
      </w:r>
      <w:r>
        <w:rPr>
          <w:rFonts w:ascii="Times New Roman" w:hAnsi="Times New Roman" w:eastAsia="宋体" w:cs="Times New Roman"/>
          <w:bCs/>
          <w:color w:val="000000"/>
          <w:szCs w:val="21"/>
        </w:rPr>
        <w:t xml:space="preserve"> </w:t>
      </w:r>
      <w:r>
        <w:rPr>
          <w:rFonts w:hint="eastAsia" w:ascii="Times New Roman" w:hAnsi="Times New Roman" w:eastAsia="宋体" w:cs="Times New Roman"/>
          <w:bCs/>
          <w:color w:val="000000"/>
          <w:szCs w:val="21"/>
        </w:rPr>
        <w:t>财库〔</w:t>
      </w:r>
      <w:r>
        <w:rPr>
          <w:rFonts w:ascii="Times New Roman" w:hAnsi="Times New Roman" w:eastAsia="宋体" w:cs="Times New Roman"/>
          <w:bCs/>
          <w:color w:val="000000"/>
          <w:szCs w:val="21"/>
        </w:rPr>
        <w:t>2020</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 xml:space="preserve">46 </w:t>
      </w:r>
      <w:r>
        <w:rPr>
          <w:rFonts w:hint="eastAsia" w:ascii="Times New Roman" w:hAnsi="Times New Roman" w:eastAsia="宋体" w:cs="Times New Roman"/>
          <w:bCs/>
          <w:color w:val="000000"/>
          <w:szCs w:val="21"/>
        </w:rPr>
        <w:t xml:space="preserve">号），本公司企业规模为：□大型 </w:t>
      </w:r>
      <w:r>
        <w:rPr>
          <w:rFonts w:ascii="Times New Roman" w:hAnsi="Times New Roman" w:eastAsia="宋体" w:cs="Times New Roman"/>
          <w:bCs/>
          <w:color w:val="000000"/>
          <w:szCs w:val="21"/>
        </w:rPr>
        <w:t xml:space="preserve"> </w:t>
      </w:r>
      <w:r>
        <w:rPr>
          <w:rFonts w:hint="eastAsia" w:ascii="Times New Roman" w:hAnsi="Times New Roman" w:eastAsia="宋体" w:cs="Times New Roman"/>
          <w:bCs/>
          <w:color w:val="000000"/>
          <w:szCs w:val="21"/>
        </w:rPr>
        <w:t xml:space="preserve">□中型 </w:t>
      </w:r>
      <w:r>
        <w:rPr>
          <w:rFonts w:ascii="Times New Roman" w:hAnsi="Times New Roman" w:eastAsia="宋体" w:cs="Times New Roman"/>
          <w:bCs/>
          <w:color w:val="000000"/>
          <w:szCs w:val="21"/>
        </w:rPr>
        <w:t xml:space="preserve"> </w:t>
      </w:r>
      <w:r>
        <w:rPr>
          <w:rFonts w:hint="eastAsia" w:ascii="Times New Roman" w:hAnsi="Times New Roman" w:eastAsia="宋体" w:cs="Times New Roman"/>
          <w:bCs/>
          <w:color w:val="000000"/>
          <w:szCs w:val="21"/>
        </w:rPr>
        <w:t xml:space="preserve">□小型 </w:t>
      </w:r>
      <w:r>
        <w:rPr>
          <w:rFonts w:ascii="Times New Roman" w:hAnsi="Times New Roman" w:eastAsia="宋体" w:cs="Times New Roman"/>
          <w:bCs/>
          <w:color w:val="000000"/>
          <w:szCs w:val="21"/>
        </w:rPr>
        <w:t xml:space="preserve"> </w:t>
      </w:r>
      <w:r>
        <w:rPr>
          <w:rFonts w:hint="eastAsia" w:ascii="Times New Roman" w:hAnsi="Times New Roman" w:eastAsia="宋体" w:cs="Times New Roman"/>
          <w:bCs/>
          <w:color w:val="000000"/>
          <w:szCs w:val="21"/>
        </w:rPr>
        <w:t>□微型</w:t>
      </w:r>
    </w:p>
    <w:p>
      <w:pPr>
        <w:autoSpaceDE w:val="0"/>
        <w:autoSpaceDN w:val="0"/>
        <w:adjustRightInd w:val="0"/>
        <w:spacing w:line="360" w:lineRule="auto"/>
        <w:ind w:firstLine="4620" w:firstLineChars="2200"/>
        <w:jc w:val="left"/>
        <w:rPr>
          <w:rFonts w:ascii="Times New Roman" w:hAnsi="Times New Roman" w:eastAsia="宋体" w:cs="Times New Roman"/>
          <w:bCs/>
          <w:color w:val="000000"/>
          <w:szCs w:val="21"/>
          <w:u w:val="single"/>
        </w:rPr>
      </w:pPr>
      <w:r>
        <w:rPr>
          <w:rFonts w:hint="eastAsia" w:ascii="Times New Roman" w:hAnsi="Times New Roman" w:eastAsia="宋体" w:cs="Times New Roman"/>
          <w:bCs/>
          <w:color w:val="000000"/>
          <w:szCs w:val="21"/>
        </w:rPr>
        <w:t>公司（单位）名称（盖章）：</w:t>
      </w:r>
      <w:r>
        <w:rPr>
          <w:rFonts w:hint="eastAsia" w:ascii="Times New Roman" w:hAnsi="Times New Roman" w:eastAsia="宋体" w:cs="Times New Roman"/>
          <w:bCs/>
          <w:color w:val="000000"/>
          <w:szCs w:val="21"/>
          <w:u w:val="single"/>
        </w:rPr>
        <w:t xml:space="preserve"> </w:t>
      </w:r>
      <w:r>
        <w:rPr>
          <w:rFonts w:ascii="Times New Roman" w:hAnsi="Times New Roman" w:eastAsia="宋体" w:cs="Times New Roman"/>
          <w:bCs/>
          <w:color w:val="000000"/>
          <w:szCs w:val="21"/>
          <w:u w:val="single"/>
        </w:rPr>
        <w:t xml:space="preserve">      </w:t>
      </w:r>
    </w:p>
    <w:p>
      <w:pPr>
        <w:autoSpaceDE w:val="0"/>
        <w:autoSpaceDN w:val="0"/>
        <w:adjustRightInd w:val="0"/>
        <w:spacing w:line="360" w:lineRule="auto"/>
        <w:ind w:firstLine="5040" w:firstLineChars="2400"/>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u w:val="single"/>
        </w:rPr>
        <w:t xml:space="preserve"> </w:t>
      </w:r>
      <w:r>
        <w:rPr>
          <w:rFonts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rPr>
        <w:t>年</w:t>
      </w:r>
      <w:r>
        <w:rPr>
          <w:rFonts w:hint="eastAsia" w:ascii="Times New Roman" w:hAnsi="Times New Roman" w:eastAsia="宋体" w:cs="Times New Roman"/>
          <w:bCs/>
          <w:color w:val="000000"/>
          <w:szCs w:val="21"/>
          <w:u w:val="single"/>
        </w:rPr>
        <w:t xml:space="preserve"> </w:t>
      </w:r>
      <w:r>
        <w:rPr>
          <w:rFonts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rPr>
        <w:t>月</w:t>
      </w:r>
      <w:r>
        <w:rPr>
          <w:rFonts w:hint="eastAsia" w:ascii="Times New Roman" w:hAnsi="Times New Roman" w:eastAsia="宋体" w:cs="Times New Roman"/>
          <w:bCs/>
          <w:color w:val="000000"/>
          <w:szCs w:val="21"/>
          <w:u w:val="single"/>
        </w:rPr>
        <w:t xml:space="preserve"> </w:t>
      </w:r>
      <w:r>
        <w:rPr>
          <w:rFonts w:ascii="Times New Roman" w:hAnsi="Times New Roman" w:eastAsia="宋体" w:cs="Times New Roman"/>
          <w:bCs/>
          <w:color w:val="000000"/>
          <w:szCs w:val="21"/>
          <w:u w:val="single"/>
        </w:rPr>
        <w:t xml:space="preserve">  </w:t>
      </w:r>
      <w:r>
        <w:rPr>
          <w:rFonts w:hint="eastAsia" w:ascii="Times New Roman" w:hAnsi="Times New Roman" w:eastAsia="宋体" w:cs="Times New Roman"/>
          <w:bCs/>
          <w:color w:val="000000"/>
          <w:szCs w:val="21"/>
        </w:rPr>
        <w:t>日</w:t>
      </w:r>
    </w:p>
    <w:p>
      <w:pPr>
        <w:autoSpaceDE w:val="0"/>
        <w:autoSpaceDN w:val="0"/>
        <w:adjustRightInd w:val="0"/>
        <w:spacing w:line="360" w:lineRule="auto"/>
        <w:jc w:val="left"/>
        <w:rPr>
          <w:rFonts w:ascii="Times New Roman" w:hAnsi="Times New Roman" w:eastAsia="宋体" w:cs="Times New Roman"/>
          <w:bCs/>
          <w:color w:val="000000"/>
          <w:szCs w:val="21"/>
        </w:rPr>
      </w:pPr>
    </w:p>
    <w:p>
      <w:pPr>
        <w:autoSpaceDE w:val="0"/>
        <w:autoSpaceDN w:val="0"/>
        <w:adjustRightInd w:val="0"/>
        <w:spacing w:line="360" w:lineRule="auto"/>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机构代码：</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、注册登记机构：</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、日期：</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、有效期：</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、注册资本：</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、地址：</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、经济行业：</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、经济性质：</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p>
    <w:p>
      <w:pPr>
        <w:autoSpaceDE w:val="0"/>
        <w:autoSpaceDN w:val="0"/>
        <w:adjustRightInd w:val="0"/>
        <w:spacing w:line="360" w:lineRule="auto"/>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法定代表人（负责人）姓名</w:t>
      </w:r>
      <w:r>
        <w:rPr>
          <w:rFonts w:hint="eastAsia" w:ascii="Times New Roman" w:hAnsi="Times New Roman" w:eastAsia="宋体" w:cs="Times New Roman"/>
          <w:b/>
          <w:bCs w:val="0"/>
          <w:color w:val="auto"/>
          <w:szCs w:val="21"/>
        </w:rPr>
        <w:t>（签字）</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、身份证号</w:t>
      </w:r>
      <w:r>
        <w:rPr>
          <w:rFonts w:hint="eastAsia" w:ascii="Times New Roman" w:hAnsi="Times New Roman" w:eastAsia="宋体" w:cs="Times New Roman"/>
          <w:bCs/>
          <w:color w:val="auto"/>
          <w:szCs w:val="21"/>
          <w:lang w:eastAsia="zh-CN"/>
        </w:rPr>
        <w:t>：</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、手机号：</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p>
    <w:p>
      <w:pPr>
        <w:spacing w:line="360" w:lineRule="auto"/>
        <w:rPr>
          <w:rFonts w:hint="eastAsia" w:ascii="Times New Roman" w:hAnsi="Times New Roman"/>
          <w:bCs/>
          <w:color w:val="auto"/>
          <w:szCs w:val="21"/>
        </w:rPr>
        <w:sectPr>
          <w:pgSz w:w="11906" w:h="16838"/>
          <w:pgMar w:top="1134" w:right="1361" w:bottom="1134" w:left="1361" w:header="851" w:footer="992" w:gutter="0"/>
          <w:pgNumType w:fmt="decimal"/>
          <w:cols w:space="720" w:num="1"/>
          <w:docGrid w:type="lines" w:linePitch="312" w:charSpace="0"/>
        </w:sectPr>
      </w:pPr>
      <w:r>
        <w:rPr>
          <w:rFonts w:hint="eastAsia" w:ascii="Times New Roman" w:hAnsi="Times New Roman" w:eastAsia="宋体" w:cs="Times New Roman"/>
          <w:bCs/>
          <w:color w:val="auto"/>
          <w:szCs w:val="21"/>
        </w:rPr>
        <w:t>授权代表人姓名</w:t>
      </w:r>
      <w:r>
        <w:rPr>
          <w:rFonts w:hint="eastAsia" w:ascii="Times New Roman" w:hAnsi="Times New Roman" w:eastAsia="宋体" w:cs="Times New Roman"/>
          <w:b/>
          <w:bCs w:val="0"/>
          <w:color w:val="auto"/>
          <w:szCs w:val="21"/>
        </w:rPr>
        <w:t>（签字）</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、身份证号</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r>
        <w:rPr>
          <w:rFonts w:hint="eastAsia" w:ascii="Times New Roman" w:hAnsi="Times New Roman" w:eastAsia="宋体" w:cs="Times New Roman"/>
          <w:bCs/>
          <w:color w:val="auto"/>
          <w:szCs w:val="21"/>
        </w:rPr>
        <w:t>、手机号：</w:t>
      </w:r>
      <w:r>
        <w:rPr>
          <w:rFonts w:hint="eastAsia" w:ascii="Times New Roman" w:hAnsi="Times New Roman" w:eastAsia="宋体" w:cs="Times New Roman"/>
          <w:bCs/>
          <w:color w:val="auto"/>
          <w:szCs w:val="21"/>
          <w:u w:val="single"/>
        </w:rPr>
        <w:t xml:space="preserve"> </w:t>
      </w:r>
      <w:r>
        <w:rPr>
          <w:rFonts w:ascii="Times New Roman" w:hAnsi="Times New Roman" w:eastAsia="宋体" w:cs="Times New Roman"/>
          <w:bCs/>
          <w:color w:val="auto"/>
          <w:szCs w:val="21"/>
          <w:u w:val="single"/>
        </w:rPr>
        <w:t xml:space="preserve">     </w:t>
      </w:r>
    </w:p>
    <w:p>
      <w:pPr>
        <w:pStyle w:val="3"/>
        <w:keepNext w:val="0"/>
        <w:keepLines w:val="0"/>
        <w:widowControl/>
        <w:suppressLineNumbers w:val="0"/>
        <w:spacing w:before="75" w:beforeAutospacing="0" w:line="420" w:lineRule="atLeast"/>
        <w:ind w:left="75" w:firstLine="300"/>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 xml:space="preserve">附件 </w:t>
      </w:r>
      <w:r>
        <w:rPr>
          <w:rFonts w:hint="eastAsia" w:cs="宋体"/>
          <w:i w:val="0"/>
          <w:caps w:val="0"/>
          <w:color w:val="auto"/>
          <w:spacing w:val="0"/>
          <w:sz w:val="24"/>
          <w:szCs w:val="24"/>
          <w:lang w:val="en-US" w:eastAsia="zh-CN"/>
        </w:rPr>
        <w:t>4</w:t>
      </w:r>
    </w:p>
    <w:p>
      <w:pPr>
        <w:jc w:val="center"/>
        <w:rPr>
          <w:rFonts w:ascii="Times New Roman" w:hAnsi="Times New Roman" w:eastAsia="黑体" w:cs="Times New Roman"/>
          <w:sz w:val="30"/>
          <w:szCs w:val="30"/>
        </w:rPr>
      </w:pPr>
      <w:r>
        <w:rPr>
          <w:rFonts w:hint="eastAsia" w:ascii="Times New Roman" w:hAnsi="Times New Roman" w:eastAsia="黑体" w:cs="Times New Roman"/>
          <w:sz w:val="30"/>
          <w:szCs w:val="30"/>
        </w:rPr>
        <w:t>中小企业声明函(货物)</w:t>
      </w:r>
    </w:p>
    <w:p>
      <w:pPr>
        <w:rPr>
          <w:rFonts w:ascii="Times New Roman" w:hAnsi="Times New Roman" w:eastAsia="宋体" w:cs="Times New Roman"/>
        </w:rPr>
      </w:pPr>
    </w:p>
    <w:p>
      <w:pPr>
        <w:adjustRightInd w:val="0"/>
        <w:snapToGrid w:val="0"/>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本公司(联合体)郑重声明，根据《政府采购促进中小企业发展管理办法》(财库[2020]46号)的规定，本公司(联合体)参加</w:t>
      </w:r>
      <w:r>
        <w:rPr>
          <w:rFonts w:hint="eastAsia" w:ascii="Times New Roman" w:hAnsi="Times New Roman" w:eastAsia="宋体" w:cs="Times New Roman"/>
          <w:u w:val="single"/>
        </w:rPr>
        <w:t xml:space="preserve">    (单位名称)</w:t>
      </w:r>
      <w:r>
        <w:rPr>
          <w:rFonts w:hint="eastAsia" w:ascii="Times New Roman" w:hAnsi="Times New Roman" w:eastAsia="宋体" w:cs="Times New Roman"/>
        </w:rPr>
        <w:t>的</w:t>
      </w:r>
      <w:r>
        <w:rPr>
          <w:rFonts w:hint="eastAsia" w:ascii="Times New Roman" w:hAnsi="Times New Roman" w:eastAsia="宋体" w:cs="Times New Roman"/>
          <w:u w:val="single"/>
        </w:rPr>
        <w:t xml:space="preserve">   (项目名称)</w:t>
      </w:r>
      <w:r>
        <w:rPr>
          <w:rFonts w:hint="eastAsia" w:ascii="Times New Roman" w:hAnsi="Times New Roman" w:eastAsia="宋体" w:cs="Times New Roman"/>
        </w:rPr>
        <w:t>采购活动，提供的货物全部由符合政策要求的中小企业制造。相关企业（含联合体中的中小企业、签订分包意向协议的中小企业)的具体情况如下</w:t>
      </w:r>
    </w:p>
    <w:p>
      <w:pPr>
        <w:adjustRightInd w:val="0"/>
        <w:snapToGrid w:val="0"/>
        <w:spacing w:line="360" w:lineRule="auto"/>
        <w:ind w:firstLine="420" w:firstLineChars="200"/>
        <w:rPr>
          <w:rFonts w:ascii="Times New Roman" w:hAnsi="Times New Roman" w:eastAsia="宋体" w:cs="Times New Roman"/>
          <w:u w:val="single"/>
        </w:rPr>
      </w:pPr>
      <w:r>
        <w:rPr>
          <w:rFonts w:hint="eastAsia" w:ascii="Times New Roman" w:hAnsi="Times New Roman" w:eastAsia="宋体" w:cs="Times New Roman"/>
        </w:rPr>
        <w:t>1、</w:t>
      </w:r>
      <w:r>
        <w:rPr>
          <w:rFonts w:hint="eastAsia" w:ascii="Times New Roman" w:hAnsi="Times New Roman" w:eastAsia="宋体" w:cs="Times New Roman"/>
          <w:u w:val="single"/>
        </w:rPr>
        <w:t xml:space="preserve">   ( 标的名称)</w:t>
      </w:r>
      <w:r>
        <w:rPr>
          <w:rFonts w:hint="eastAsia" w:ascii="Times New Roman" w:hAnsi="Times New Roman" w:eastAsia="宋体" w:cs="Times New Roman"/>
        </w:rPr>
        <w:t>，属于</w:t>
      </w:r>
      <w:r>
        <w:rPr>
          <w:rFonts w:hint="eastAsia" w:ascii="Times New Roman" w:hAnsi="Times New Roman" w:eastAsia="宋体" w:cs="Times New Roman"/>
          <w:u w:val="single"/>
        </w:rPr>
        <w:t xml:space="preserve">   (采购文件中明确的所属行业)</w:t>
      </w:r>
      <w:r>
        <w:rPr>
          <w:rFonts w:hint="eastAsia" w:ascii="Times New Roman" w:hAnsi="Times New Roman" w:eastAsia="宋体" w:cs="Times New Roman"/>
        </w:rPr>
        <w:t xml:space="preserve"> 行业：制造商为</w:t>
      </w:r>
      <w:r>
        <w:rPr>
          <w:rFonts w:hint="eastAsia" w:ascii="Times New Roman" w:hAnsi="Times New Roman" w:eastAsia="宋体" w:cs="Times New Roman"/>
          <w:u w:val="single"/>
        </w:rPr>
        <w:t xml:space="preserve">    (企业名称)</w:t>
      </w:r>
      <w:r>
        <w:rPr>
          <w:rFonts w:hint="eastAsia" w:ascii="Times New Roman" w:hAnsi="Times New Roman" w:eastAsia="宋体" w:cs="Times New Roman"/>
        </w:rPr>
        <w:t>，从业人员人，营业收入为万元，资产总额为万元，属于</w:t>
      </w:r>
      <w:r>
        <w:rPr>
          <w:rFonts w:hint="eastAsia" w:ascii="Times New Roman" w:hAnsi="Times New Roman" w:eastAsia="宋体" w:cs="Times New Roman"/>
          <w:u w:val="single"/>
        </w:rPr>
        <w:t xml:space="preserve">   (中型企业、小型企业，微型企业)</w:t>
      </w:r>
      <w:r>
        <w:rPr>
          <w:rFonts w:hint="eastAsia" w:ascii="Times New Roman" w:hAnsi="Times New Roman" w:eastAsia="宋体" w:cs="Times New Roman"/>
        </w:rPr>
        <w:t xml:space="preserve"> 。</w:t>
      </w:r>
    </w:p>
    <w:p>
      <w:pPr>
        <w:adjustRightInd w:val="0"/>
        <w:snapToGrid w:val="0"/>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u w:val="single"/>
        </w:rPr>
        <w:t xml:space="preserve">   ( 标的名称)</w:t>
      </w:r>
      <w:r>
        <w:rPr>
          <w:rFonts w:hint="eastAsia" w:ascii="Times New Roman" w:hAnsi="Times New Roman" w:eastAsia="宋体" w:cs="Times New Roman"/>
        </w:rPr>
        <w:t>，属于</w:t>
      </w:r>
      <w:r>
        <w:rPr>
          <w:rFonts w:hint="eastAsia" w:ascii="Times New Roman" w:hAnsi="Times New Roman" w:eastAsia="宋体" w:cs="Times New Roman"/>
          <w:u w:val="single"/>
        </w:rPr>
        <w:t xml:space="preserve">   (采购文件中明确的所属行业)</w:t>
      </w:r>
      <w:r>
        <w:rPr>
          <w:rFonts w:hint="eastAsia" w:ascii="Times New Roman" w:hAnsi="Times New Roman" w:eastAsia="宋体" w:cs="Times New Roman"/>
        </w:rPr>
        <w:t xml:space="preserve"> 行业：制造商为</w:t>
      </w:r>
      <w:r>
        <w:rPr>
          <w:rFonts w:hint="eastAsia" w:ascii="Times New Roman" w:hAnsi="Times New Roman" w:eastAsia="宋体" w:cs="Times New Roman"/>
          <w:u w:val="single"/>
        </w:rPr>
        <w:t xml:space="preserve">    (企业名称)</w:t>
      </w:r>
      <w:r>
        <w:rPr>
          <w:rFonts w:hint="eastAsia" w:ascii="Times New Roman" w:hAnsi="Times New Roman" w:eastAsia="宋体" w:cs="Times New Roman"/>
        </w:rPr>
        <w:t>，从业人员人，营业收入为万元，资产总额为万元，属于</w:t>
      </w:r>
      <w:r>
        <w:rPr>
          <w:rFonts w:hint="eastAsia" w:ascii="Times New Roman" w:hAnsi="Times New Roman" w:eastAsia="宋体" w:cs="Times New Roman"/>
          <w:u w:val="single"/>
        </w:rPr>
        <w:t xml:space="preserve">   (中型企业、小型企业，微型企业)</w:t>
      </w:r>
      <w:r>
        <w:rPr>
          <w:rFonts w:hint="eastAsia" w:ascii="Times New Roman" w:hAnsi="Times New Roman" w:eastAsia="宋体" w:cs="Times New Roman"/>
        </w:rPr>
        <w:t xml:space="preserve"> 。</w:t>
      </w: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w:t>
      </w:r>
    </w:p>
    <w:p>
      <w:pPr>
        <w:adjustRightInd w:val="0"/>
        <w:snapToGrid w:val="0"/>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以上企业，不属于大企业的分支机构，不存在控股股东为大企业的情形，也不存在与大企业的负责人为同一人的情形。</w:t>
      </w:r>
    </w:p>
    <w:p>
      <w:pPr>
        <w:adjustRightInd w:val="0"/>
        <w:snapToGrid w:val="0"/>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本企业对上述声明内容的真实性负责。如有虚假，将依法承担相应责任。</w:t>
      </w:r>
    </w:p>
    <w:p>
      <w:pPr>
        <w:adjustRightInd w:val="0"/>
        <w:snapToGrid w:val="0"/>
        <w:spacing w:line="360" w:lineRule="auto"/>
        <w:ind w:firstLine="5670" w:firstLineChars="2700"/>
        <w:rPr>
          <w:rFonts w:ascii="Times New Roman" w:hAnsi="Times New Roman" w:eastAsia="宋体" w:cs="Times New Roman"/>
        </w:rPr>
      </w:pPr>
    </w:p>
    <w:p>
      <w:pPr>
        <w:adjustRightInd w:val="0"/>
        <w:snapToGrid w:val="0"/>
        <w:spacing w:line="360" w:lineRule="auto"/>
        <w:ind w:firstLine="5670" w:firstLineChars="2700"/>
        <w:rPr>
          <w:rFonts w:ascii="Times New Roman" w:hAnsi="Times New Roman" w:eastAsia="宋体" w:cs="Times New Roman"/>
        </w:rPr>
      </w:pPr>
      <w:r>
        <w:rPr>
          <w:rFonts w:hint="eastAsia" w:ascii="Times New Roman" w:hAnsi="Times New Roman" w:eastAsia="宋体" w:cs="Times New Roman"/>
        </w:rPr>
        <w:t>企业名称(盖章) ：</w:t>
      </w:r>
    </w:p>
    <w:p>
      <w:pPr>
        <w:adjustRightInd w:val="0"/>
        <w:snapToGrid w:val="0"/>
        <w:spacing w:line="360" w:lineRule="auto"/>
        <w:ind w:firstLine="5670" w:firstLineChars="2700"/>
        <w:rPr>
          <w:rFonts w:ascii="Times New Roman" w:hAnsi="Times New Roman" w:eastAsia="宋体" w:cs="Times New Roman"/>
        </w:rPr>
      </w:pPr>
      <w:r>
        <w:rPr>
          <w:rFonts w:hint="eastAsia" w:ascii="Times New Roman" w:hAnsi="Times New Roman" w:eastAsia="宋体" w:cs="Times New Roman"/>
        </w:rPr>
        <w:t>日期:</w:t>
      </w:r>
    </w:p>
    <w:p>
      <w:pPr>
        <w:adjustRightInd w:val="0"/>
        <w:snapToGrid w:val="0"/>
        <w:spacing w:line="360" w:lineRule="auto"/>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注：1</w:t>
      </w:r>
      <w:r>
        <w:rPr>
          <w:rFonts w:hint="eastAsia" w:ascii="Times New Roman" w:hAnsi="Times New Roman" w:eastAsia="宋体" w:cs="Times New Roman"/>
          <w:lang w:eastAsia="zh-CN"/>
        </w:rPr>
        <w:t>、</w:t>
      </w:r>
      <w:r>
        <w:rPr>
          <w:rFonts w:hint="eastAsia" w:ascii="Times New Roman" w:hAnsi="Times New Roman" w:eastAsia="宋体" w:cs="Times New Roman"/>
        </w:rPr>
        <w:t>本项目为专门面向中小微企业采购，投标人所投全部货品的生产制造商必须均为中小微企业（符合财库〔2020〕46号工业类中小企业标准）；任一货品制造商为大型企业的，</w:t>
      </w:r>
      <w:r>
        <w:rPr>
          <w:rFonts w:hint="default" w:ascii="Times New Roman" w:hAnsi="Times New Roman" w:eastAsia="宋体" w:cs="Times New Roman"/>
        </w:rPr>
        <w:t>视为无效响应</w:t>
      </w:r>
      <w:r>
        <w:rPr>
          <w:rFonts w:hint="eastAsia" w:ascii="Times New Roman" w:hAnsi="Times New Roman" w:eastAsia="宋体" w:cs="Times New Roman"/>
        </w:rPr>
        <w:t>。投标人须按招标文件附件格式完整填写《中小企业声明函（货物）》，列明所有货物对应制造厂家信息。</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监狱企业、残疾人福利性单位视为小微企业</w:t>
      </w:r>
      <w:r>
        <w:rPr>
          <w:rFonts w:hint="eastAsia" w:ascii="Times New Roman" w:hAnsi="Times New Roman" w:eastAsia="宋体" w:cs="Times New Roman"/>
          <w:lang w:eastAsia="zh-CN"/>
        </w:rPr>
        <w:t>）</w:t>
      </w:r>
    </w:p>
    <w:p>
      <w:pPr>
        <w:adjustRightInd w:val="0"/>
        <w:snapToGrid w:val="0"/>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eastAsia="zh-CN"/>
        </w:rPr>
        <w:t>、</w:t>
      </w:r>
      <w:r>
        <w:rPr>
          <w:rFonts w:hint="eastAsia" w:ascii="Times New Roman" w:hAnsi="Times New Roman" w:eastAsia="宋体" w:cs="Times New Roman"/>
        </w:rPr>
        <w:t>本公司承诺所填制造商信息真实完整，如有不实自愿承担虚假材料相应法律责任。</w:t>
      </w:r>
    </w:p>
    <w:p>
      <w:pPr>
        <w:adjustRightInd w:val="0"/>
        <w:snapToGrid w:val="0"/>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从业人员、营业收入、资产总额填报上一年度数据，无上一年度数据的新成立企业可不填写。</w:t>
      </w:r>
    </w:p>
    <w:p>
      <w:pPr>
        <w:adjustRightInd w:val="0"/>
        <w:snapToGrid w:val="0"/>
        <w:spacing w:line="360" w:lineRule="auto"/>
        <w:ind w:firstLine="420" w:firstLineChars="200"/>
        <w:jc w:val="both"/>
        <w:rPr>
          <w:rFonts w:hint="eastAsia" w:ascii="黑体" w:hAnsi="黑体" w:eastAsia="黑体"/>
          <w:b/>
          <w:color w:val="auto"/>
          <w:spacing w:val="6"/>
          <w:sz w:val="28"/>
          <w:szCs w:val="28"/>
          <w:highlight w:val="none"/>
        </w:rPr>
      </w:pPr>
      <w:r>
        <w:rPr>
          <w:rFonts w:hint="eastAsia" w:ascii="Times New Roman" w:hAnsi="Times New Roman" w:eastAsia="宋体" w:cs="Times New Roman"/>
          <w:lang w:val="en-US" w:eastAsia="zh-CN"/>
        </w:rPr>
        <w:t>5、本项目所属行业：工业</w:t>
      </w:r>
      <w:r>
        <w:rPr>
          <w:rFonts w:hint="eastAsia" w:ascii="Times New Roman" w:hAnsi="Times New Roman" w:eastAsia="宋体" w:cs="Times New Roman"/>
          <w:kern w:val="2"/>
          <w:sz w:val="21"/>
          <w:szCs w:val="24"/>
          <w:lang w:val="en-US" w:eastAsia="zh-CN" w:bidi="ar-SA"/>
        </w:rPr>
        <w:t>。</w:t>
      </w:r>
    </w:p>
    <w:p>
      <w:pPr>
        <w:adjustRightInd w:val="0"/>
        <w:snapToGrid w:val="0"/>
        <w:spacing w:line="360" w:lineRule="auto"/>
        <w:jc w:val="center"/>
        <w:rPr>
          <w:rFonts w:hint="eastAsia" w:ascii="黑体" w:hAnsi="黑体" w:eastAsia="黑体"/>
          <w:b/>
          <w:color w:val="auto"/>
          <w:spacing w:val="6"/>
          <w:sz w:val="28"/>
          <w:szCs w:val="28"/>
          <w:highlight w:val="none"/>
        </w:rPr>
      </w:pPr>
    </w:p>
    <w:p>
      <w:pPr>
        <w:adjustRightInd w:val="0"/>
        <w:snapToGrid w:val="0"/>
        <w:spacing w:line="360" w:lineRule="auto"/>
        <w:jc w:val="center"/>
        <w:rPr>
          <w:rFonts w:hint="eastAsia" w:ascii="黑体" w:hAnsi="黑体" w:eastAsia="黑体"/>
          <w:b/>
          <w:color w:val="auto"/>
          <w:spacing w:val="6"/>
          <w:sz w:val="28"/>
          <w:szCs w:val="28"/>
          <w:highlight w:val="none"/>
        </w:rPr>
      </w:pPr>
    </w:p>
    <w:p>
      <w:pPr>
        <w:adjustRightInd w:val="0"/>
        <w:snapToGrid w:val="0"/>
        <w:spacing w:line="360" w:lineRule="auto"/>
        <w:jc w:val="center"/>
        <w:rPr>
          <w:rFonts w:hint="eastAsia" w:ascii="黑体" w:hAnsi="黑体" w:eastAsia="黑体"/>
          <w:b/>
          <w:color w:val="auto"/>
          <w:spacing w:val="6"/>
          <w:sz w:val="28"/>
          <w:szCs w:val="28"/>
          <w:highlight w:val="none"/>
        </w:rPr>
      </w:pPr>
    </w:p>
    <w:p>
      <w:pPr>
        <w:adjustRightInd w:val="0"/>
        <w:snapToGrid w:val="0"/>
        <w:spacing w:line="360" w:lineRule="auto"/>
        <w:jc w:val="center"/>
        <w:rPr>
          <w:rFonts w:hint="eastAsia" w:ascii="黑体" w:hAnsi="黑体" w:eastAsia="黑体"/>
          <w:b/>
          <w:color w:val="auto"/>
          <w:spacing w:val="6"/>
          <w:sz w:val="28"/>
          <w:szCs w:val="28"/>
          <w:highlight w:val="none"/>
        </w:rPr>
      </w:pPr>
    </w:p>
    <w:p>
      <w:pPr>
        <w:adjustRightInd w:val="0"/>
        <w:snapToGrid w:val="0"/>
        <w:spacing w:line="360" w:lineRule="auto"/>
        <w:jc w:val="center"/>
        <w:rPr>
          <w:rFonts w:hint="eastAsia" w:ascii="黑体" w:hAnsi="黑体" w:eastAsia="黑体"/>
          <w:b/>
          <w:color w:val="auto"/>
          <w:spacing w:val="6"/>
          <w:sz w:val="28"/>
          <w:szCs w:val="28"/>
          <w:highlight w:val="none"/>
        </w:rPr>
      </w:pPr>
    </w:p>
    <w:p>
      <w:pPr>
        <w:adjustRightInd w:val="0"/>
        <w:snapToGrid w:val="0"/>
        <w:spacing w:line="360" w:lineRule="auto"/>
        <w:jc w:val="center"/>
        <w:rPr>
          <w:rFonts w:hint="eastAsia" w:ascii="黑体" w:hAnsi="黑体" w:eastAsia="黑体"/>
          <w:b/>
          <w:color w:val="auto"/>
          <w:spacing w:val="6"/>
          <w:sz w:val="28"/>
          <w:szCs w:val="28"/>
          <w:highlight w:val="none"/>
        </w:rPr>
      </w:pPr>
    </w:p>
    <w:p>
      <w:pPr>
        <w:adjustRightInd w:val="0"/>
        <w:snapToGrid w:val="0"/>
        <w:spacing w:line="360" w:lineRule="auto"/>
        <w:jc w:val="center"/>
        <w:rPr>
          <w:rFonts w:hint="eastAsia" w:ascii="黑体" w:hAnsi="黑体" w:eastAsia="黑体"/>
          <w:b/>
          <w:color w:val="auto"/>
          <w:spacing w:val="6"/>
          <w:sz w:val="28"/>
          <w:szCs w:val="28"/>
          <w:highlight w:val="none"/>
        </w:rPr>
      </w:pPr>
    </w:p>
    <w:p>
      <w:pPr>
        <w:pStyle w:val="3"/>
        <w:keepNext w:val="0"/>
        <w:keepLines w:val="0"/>
        <w:widowControl/>
        <w:suppressLineNumbers w:val="0"/>
        <w:spacing w:before="75" w:beforeAutospacing="0" w:line="420" w:lineRule="atLeast"/>
        <w:ind w:left="75" w:firstLine="300"/>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 xml:space="preserve">附件 </w:t>
      </w:r>
      <w:r>
        <w:rPr>
          <w:rFonts w:hint="eastAsia" w:cs="宋体"/>
          <w:i w:val="0"/>
          <w:caps w:val="0"/>
          <w:color w:val="auto"/>
          <w:spacing w:val="0"/>
          <w:sz w:val="24"/>
          <w:szCs w:val="24"/>
          <w:lang w:val="en-US" w:eastAsia="zh-CN"/>
        </w:rPr>
        <w:t>5</w:t>
      </w:r>
    </w:p>
    <w:p>
      <w:pPr>
        <w:adjustRightInd w:val="0"/>
        <w:snapToGrid w:val="0"/>
        <w:spacing w:line="360" w:lineRule="auto"/>
        <w:jc w:val="center"/>
        <w:rPr>
          <w:rFonts w:ascii="黑体" w:hAnsi="黑体" w:eastAsia="黑体"/>
          <w:b/>
          <w:color w:val="auto"/>
          <w:spacing w:val="6"/>
          <w:sz w:val="28"/>
          <w:szCs w:val="28"/>
          <w:highlight w:val="none"/>
        </w:rPr>
      </w:pPr>
      <w:r>
        <w:rPr>
          <w:rFonts w:hint="eastAsia" w:ascii="黑体" w:hAnsi="黑体" w:eastAsia="黑体"/>
          <w:b/>
          <w:color w:val="auto"/>
          <w:spacing w:val="6"/>
          <w:sz w:val="28"/>
          <w:szCs w:val="28"/>
          <w:highlight w:val="none"/>
        </w:rPr>
        <w:t>残疾人福利性单位声明函</w:t>
      </w:r>
    </w:p>
    <w:p>
      <w:pPr>
        <w:adjustRightInd w:val="0"/>
        <w:snapToGrid w:val="0"/>
        <w:spacing w:line="360" w:lineRule="auto"/>
        <w:jc w:val="center"/>
        <w:rPr>
          <w:rFonts w:ascii="宋体" w:hAnsi="宋体"/>
          <w:b/>
          <w:color w:val="auto"/>
          <w:spacing w:val="6"/>
          <w:szCs w:val="21"/>
          <w:highlight w:val="none"/>
        </w:rPr>
      </w:pPr>
      <w:r>
        <w:rPr>
          <w:rFonts w:hint="eastAsia" w:ascii="宋体" w:hAnsi="宋体"/>
          <w:b/>
          <w:color w:val="auto"/>
          <w:spacing w:val="6"/>
          <w:szCs w:val="21"/>
          <w:highlight w:val="none"/>
        </w:rPr>
        <w:t>(不符合政策要求的无需提供)</w:t>
      </w:r>
    </w:p>
    <w:p>
      <w:pPr>
        <w:adjustRightInd w:val="0"/>
        <w:snapToGrid w:val="0"/>
        <w:spacing w:line="360" w:lineRule="auto"/>
        <w:ind w:firstLine="444" w:firstLineChars="200"/>
        <w:rPr>
          <w:rFonts w:ascii="宋体" w:hAnsi="宋体"/>
          <w:color w:val="auto"/>
          <w:spacing w:val="6"/>
          <w:szCs w:val="21"/>
          <w:highlight w:val="none"/>
        </w:rPr>
      </w:pPr>
    </w:p>
    <w:p>
      <w:pPr>
        <w:adjustRightInd w:val="0"/>
        <w:snapToGrid w:val="0"/>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〔2017〕141</w:t>
      </w:r>
      <w:r>
        <w:rPr>
          <w:rFonts w:hint="eastAsia" w:ascii="宋体" w:hAnsi="宋体"/>
          <w:color w:val="auto"/>
          <w:spacing w:val="6"/>
          <w:szCs w:val="21"/>
          <w:highlight w:val="none"/>
        </w:rPr>
        <w:t>号）的规定，本单位为符合条件的残疾人福利性单位，且本单位参加</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单位的</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adjustRightInd w:val="0"/>
        <w:snapToGrid w:val="0"/>
        <w:spacing w:line="360" w:lineRule="auto"/>
        <w:ind w:firstLine="444" w:firstLineChars="200"/>
        <w:rPr>
          <w:rFonts w:ascii="宋体" w:hAnsi="宋体"/>
          <w:color w:val="auto"/>
          <w:spacing w:val="6"/>
          <w:szCs w:val="21"/>
          <w:highlight w:val="none"/>
        </w:rPr>
      </w:pPr>
    </w:p>
    <w:p>
      <w:pPr>
        <w:adjustRightInd w:val="0"/>
        <w:snapToGrid w:val="0"/>
        <w:spacing w:line="360" w:lineRule="auto"/>
        <w:ind w:firstLine="444" w:firstLineChars="200"/>
        <w:rPr>
          <w:rFonts w:ascii="宋体" w:hAnsi="宋体"/>
          <w:color w:val="auto"/>
          <w:spacing w:val="6"/>
          <w:szCs w:val="21"/>
          <w:highlight w:val="none"/>
        </w:rPr>
      </w:pPr>
    </w:p>
    <w:p>
      <w:pPr>
        <w:tabs>
          <w:tab w:val="left" w:pos="4860"/>
        </w:tabs>
        <w:adjustRightInd w:val="0"/>
        <w:snapToGrid w:val="0"/>
        <w:spacing w:line="360" w:lineRule="auto"/>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 xml:space="preserve">               单位名称（盖章）：</w:t>
      </w:r>
    </w:p>
    <w:p>
      <w:pPr>
        <w:tabs>
          <w:tab w:val="left" w:pos="4860"/>
        </w:tabs>
        <w:adjustRightInd w:val="0"/>
        <w:snapToGrid w:val="0"/>
        <w:spacing w:line="360" w:lineRule="auto"/>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 xml:space="preserve">       日  期：</w:t>
      </w:r>
    </w:p>
    <w:p>
      <w:pPr>
        <w:widowControl/>
        <w:adjustRightInd w:val="0"/>
        <w:snapToGrid w:val="0"/>
        <w:spacing w:line="360" w:lineRule="auto"/>
        <w:jc w:val="left"/>
        <w:rPr>
          <w:rFonts w:ascii="宋体" w:hAnsi="宋体" w:cs="宋体"/>
          <w:color w:val="auto"/>
          <w:kern w:val="0"/>
          <w:szCs w:val="21"/>
          <w:highlight w:val="none"/>
        </w:rPr>
        <w:sectPr>
          <w:pgSz w:w="11906" w:h="16838"/>
          <w:pgMar w:top="1418" w:right="1418" w:bottom="1134" w:left="1418" w:header="851" w:footer="992" w:gutter="0"/>
          <w:cols w:space="720" w:num="1"/>
          <w:docGrid w:type="linesAndChars" w:linePitch="312" w:charSpace="0"/>
        </w:sectPr>
      </w:pPr>
    </w:p>
    <w:p>
      <w:pPr>
        <w:pStyle w:val="3"/>
        <w:keepNext w:val="0"/>
        <w:keepLines w:val="0"/>
        <w:widowControl/>
        <w:suppressLineNumbers w:val="0"/>
        <w:spacing w:before="75" w:beforeAutospacing="0" w:line="420" w:lineRule="atLeast"/>
        <w:ind w:left="75" w:firstLine="300"/>
        <w:rPr>
          <w:rFonts w:hint="default"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 xml:space="preserve">附件 </w:t>
      </w:r>
      <w:r>
        <w:rPr>
          <w:rFonts w:hint="eastAsia" w:cs="宋体"/>
          <w:i w:val="0"/>
          <w:caps w:val="0"/>
          <w:color w:val="auto"/>
          <w:spacing w:val="0"/>
          <w:sz w:val="24"/>
          <w:szCs w:val="24"/>
          <w:lang w:val="en-US" w:eastAsia="zh-CN"/>
        </w:rPr>
        <w:t>6</w:t>
      </w:r>
    </w:p>
    <w:p>
      <w:pPr>
        <w:adjustRightInd w:val="0"/>
        <w:snapToGrid w:val="0"/>
        <w:spacing w:line="360" w:lineRule="auto"/>
        <w:jc w:val="center"/>
        <w:rPr>
          <w:rFonts w:ascii="黑体" w:hAnsi="宋体"/>
          <w:b/>
          <w:color w:val="auto"/>
          <w:sz w:val="28"/>
          <w:szCs w:val="28"/>
          <w:highlight w:val="none"/>
        </w:rPr>
      </w:pPr>
      <w:r>
        <w:rPr>
          <w:rFonts w:hint="eastAsia" w:ascii="黑体" w:hAnsi="宋体"/>
          <w:b/>
          <w:color w:val="auto"/>
          <w:sz w:val="28"/>
          <w:szCs w:val="28"/>
          <w:highlight w:val="none"/>
        </w:rPr>
        <w:t>监狱企业证明资料</w:t>
      </w:r>
    </w:p>
    <w:p>
      <w:pPr>
        <w:adjustRightInd w:val="0"/>
        <w:snapToGrid w:val="0"/>
        <w:spacing w:line="360" w:lineRule="auto"/>
        <w:jc w:val="center"/>
        <w:rPr>
          <w:rFonts w:ascii="宋体" w:hAnsi="宋体"/>
          <w:b/>
          <w:color w:val="auto"/>
          <w:spacing w:val="6"/>
          <w:szCs w:val="21"/>
          <w:highlight w:val="none"/>
        </w:rPr>
      </w:pPr>
      <w:r>
        <w:rPr>
          <w:rFonts w:hint="eastAsia" w:ascii="宋体" w:hAnsi="宋体"/>
          <w:b/>
          <w:color w:val="auto"/>
          <w:spacing w:val="6"/>
          <w:szCs w:val="21"/>
          <w:highlight w:val="none"/>
        </w:rPr>
        <w:t>(不符合政策要求的无需提供)</w:t>
      </w:r>
    </w:p>
    <w:p>
      <w:pPr>
        <w:adjustRightInd w:val="0"/>
        <w:snapToGrid w:val="0"/>
        <w:spacing w:line="360" w:lineRule="auto"/>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r>
        <w:rPr>
          <w:rFonts w:hint="eastAsia" w:ascii="宋体" w:hAnsi="宋体" w:eastAsia="宋体"/>
          <w:b w:val="0"/>
          <w:bCs/>
          <w:color w:val="auto"/>
          <w:szCs w:val="21"/>
          <w:highlight w:val="none"/>
        </w:rPr>
        <w:t>注</w:t>
      </w:r>
      <w:r>
        <w:rPr>
          <w:rFonts w:hint="eastAsia" w:ascii="宋体" w:hAnsi="宋体" w:cs="宋体"/>
          <w:b w:val="0"/>
          <w:bCs/>
          <w:color w:val="auto"/>
          <w:spacing w:val="6"/>
          <w:kern w:val="0"/>
          <w:szCs w:val="21"/>
          <w:highlight w:val="none"/>
        </w:rPr>
        <w:t>：</w:t>
      </w:r>
      <w:r>
        <w:rPr>
          <w:rFonts w:hint="eastAsia" w:ascii="宋体" w:hAnsi="宋体"/>
          <w:b w:val="0"/>
          <w:bCs/>
          <w:color w:val="auto"/>
          <w:szCs w:val="21"/>
          <w:highlight w:val="none"/>
        </w:rPr>
        <w:t>按</w:t>
      </w:r>
      <w:r>
        <w:rPr>
          <w:rFonts w:hint="eastAsia" w:ascii="宋体" w:hAnsi="宋体"/>
          <w:b w:val="0"/>
          <w:bCs/>
          <w:color w:val="auto"/>
          <w:spacing w:val="6"/>
          <w:szCs w:val="21"/>
          <w:highlight w:val="none"/>
        </w:rPr>
        <w:t>《</w:t>
      </w:r>
      <w:r>
        <w:rPr>
          <w:rFonts w:hint="eastAsia" w:ascii="宋体" w:hAnsi="宋体"/>
          <w:color w:val="auto"/>
          <w:szCs w:val="21"/>
          <w:highlight w:val="none"/>
        </w:rPr>
        <w:t>财政部 司法部关于政府采购支持监狱企业发展有关问题的通知</w:t>
      </w:r>
      <w:r>
        <w:rPr>
          <w:rFonts w:hint="eastAsia" w:ascii="宋体" w:hAnsi="宋体"/>
          <w:color w:val="auto"/>
          <w:spacing w:val="6"/>
          <w:szCs w:val="21"/>
          <w:highlight w:val="none"/>
        </w:rPr>
        <w:t>》</w:t>
      </w:r>
      <w:r>
        <w:rPr>
          <w:rFonts w:hint="eastAsia" w:ascii="宋体" w:hAnsi="宋体"/>
          <w:color w:val="auto"/>
          <w:szCs w:val="21"/>
          <w:highlight w:val="none"/>
        </w:rPr>
        <w:t>(财库〔2014〕68号)文件规定提供证明文件（复印件）。</w:t>
      </w: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sectPr>
          <w:pgSz w:w="11906" w:h="16838"/>
          <w:pgMar w:top="1418" w:right="1418" w:bottom="1134" w:left="1418" w:header="851" w:footer="992" w:gutter="0"/>
          <w:cols w:space="720" w:num="1"/>
          <w:docGrid w:type="linesAndChars" w:linePitch="312" w:charSpace="0"/>
        </w:sectPr>
      </w:pPr>
    </w:p>
    <w:p>
      <w:pPr>
        <w:jc w:val="both"/>
        <w:rPr>
          <w:rFonts w:hint="default" w:ascii="宋体" w:hAnsi="宋体" w:eastAsia="宋体" w:cs="宋体"/>
          <w:b/>
          <w:i w:val="0"/>
          <w:caps w:val="0"/>
          <w:color w:val="auto"/>
          <w:spacing w:val="0"/>
          <w:kern w:val="0"/>
          <w:sz w:val="24"/>
          <w:szCs w:val="24"/>
          <w:lang w:val="en-US" w:eastAsia="zh-CN" w:bidi="ar"/>
        </w:rPr>
      </w:pPr>
      <w:r>
        <w:rPr>
          <w:rFonts w:hint="eastAsia" w:ascii="宋体" w:hAnsi="宋体" w:eastAsia="宋体" w:cs="宋体"/>
          <w:b/>
          <w:i w:val="0"/>
          <w:caps w:val="0"/>
          <w:color w:val="auto"/>
          <w:spacing w:val="0"/>
          <w:kern w:val="0"/>
          <w:sz w:val="24"/>
          <w:szCs w:val="24"/>
          <w:lang w:val="en-US" w:eastAsia="zh-CN" w:bidi="ar"/>
        </w:rPr>
        <w:t>附件7</w:t>
      </w:r>
    </w:p>
    <w:p>
      <w:pPr>
        <w:jc w:val="center"/>
        <w:rPr>
          <w:rFonts w:hint="eastAsia" w:ascii="Calibri" w:hAnsi="Calibri" w:eastAsia="宋体" w:cs="Times New Roman"/>
          <w:highlight w:val="none"/>
        </w:rPr>
      </w:pPr>
      <w:r>
        <w:rPr>
          <w:rFonts w:hint="eastAsia" w:ascii="Calibri" w:hAnsi="Calibri" w:eastAsia="宋体" w:cs="Times New Roman"/>
          <w:b/>
          <w:bCs/>
          <w:sz w:val="28"/>
          <w:szCs w:val="28"/>
          <w:highlight w:val="none"/>
        </w:rPr>
        <w:t>售后服务承诺函</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Cs w:val="21"/>
        </w:rPr>
      </w:pP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（采购人全称）</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我方</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（投标单位全称），自愿参加</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w:t>
      </w:r>
      <w:r>
        <w:rPr>
          <w:rFonts w:hint="eastAsia" w:ascii="宋体" w:hAnsi="宋体" w:eastAsia="宋体" w:cs="宋体"/>
          <w:color w:val="auto"/>
        </w:rPr>
        <w:t>项目名称、</w:t>
      </w:r>
      <w:r>
        <w:rPr>
          <w:rFonts w:hint="eastAsia" w:ascii="宋体" w:hAnsi="宋体" w:eastAsia="宋体" w:cs="Times New Roman"/>
          <w:color w:val="auto"/>
          <w:szCs w:val="21"/>
        </w:rPr>
        <w:t>采购代理编号</w:t>
      </w:r>
      <w:r>
        <w:rPr>
          <w:rFonts w:hint="eastAsia" w:ascii="宋体" w:hAnsi="宋体" w:eastAsia="宋体" w:cs="宋体"/>
          <w:color w:val="auto"/>
          <w:szCs w:val="21"/>
        </w:rPr>
        <w:t>）家具采购项目投标，现就本项目全部家具产品供货、安装、调试及后续售后服务工作，作出不可撤销的正式承诺，本承诺函纳入投标文件，中标后自动作为合同附件，具备同等法律效力，我方严格遵照执行，绝不擅自更改。</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一、整体质保期限承诺</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我方郑重承诺：本项目所有供货家具（包含所有</w:t>
      </w:r>
      <w:r>
        <w:rPr>
          <w:rFonts w:hint="eastAsia" w:ascii="宋体" w:hAnsi="宋体" w:eastAsia="宋体" w:cs="宋体"/>
          <w:color w:val="auto"/>
          <w:szCs w:val="21"/>
          <w:lang w:val="en-US" w:eastAsia="zh-CN"/>
        </w:rPr>
        <w:t>家具及其</w:t>
      </w:r>
      <w:r>
        <w:rPr>
          <w:rFonts w:hint="eastAsia" w:ascii="宋体" w:hAnsi="宋体" w:eastAsia="宋体" w:cs="宋体"/>
          <w:color w:val="auto"/>
          <w:szCs w:val="21"/>
        </w:rPr>
        <w:t>五金配件、连接固件、饰面、封边及全套安装施工内容）项目整体免费质保年限为 5 年。</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质保期起算时间：自本项目整体竣工验收合格、采购人签字验收之日起计算。</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二、质保服务范围及免费服务内容</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 年整体质保期内，采购人按照产品规范正常使用、正常保养的前提下，所</w:t>
      </w:r>
      <w:r>
        <w:rPr>
          <w:rFonts w:hint="eastAsia" w:ascii="宋体" w:hAnsi="宋体" w:eastAsia="宋体" w:cs="宋体"/>
          <w:color w:val="auto"/>
          <w:szCs w:val="21"/>
          <w:lang w:eastAsia="zh-CN"/>
        </w:rPr>
        <w:t>有</w:t>
      </w:r>
      <w:r>
        <w:rPr>
          <w:rFonts w:hint="eastAsia" w:ascii="宋体" w:hAnsi="宋体" w:eastAsia="宋体" w:cs="宋体"/>
          <w:color w:val="auto"/>
          <w:szCs w:val="21"/>
        </w:rPr>
        <w:t>非人为因素造成的家具质量问题、产品原生材质缺陷、工艺瑕疵、五金配件失灵、安装松动变形、板材起鼓开裂、漆面脱落、结构不稳等各类故障，我方无条件提供免费上门维修、免费更换配件、免费整件更换、免费拆装复位、免费调试全套售后服务。</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质保范围内产生的上门费、人工费、材料费、运输费、拆装费、二次安装费等所有费用，均由我方承担，不向采购人收取任何费用。</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三、售后应急响应承诺</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 报修响应：接到采购人维修通知后，2 小时内专人电话对接，确认故障问题；</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2. 上门时效：</w:t>
      </w:r>
      <w:r>
        <w:rPr>
          <w:rFonts w:hint="eastAsia" w:ascii="宋体" w:hAnsi="宋体" w:eastAsia="宋体" w:cs="宋体"/>
          <w:color w:val="auto"/>
          <w:szCs w:val="21"/>
          <w:lang w:eastAsia="zh-CN"/>
        </w:rPr>
        <w:t>简单故障，</w:t>
      </w:r>
      <w:r>
        <w:rPr>
          <w:rFonts w:hint="eastAsia" w:ascii="宋体" w:hAnsi="宋体" w:eastAsia="宋体" w:cs="宋体"/>
          <w:color w:val="auto"/>
          <w:szCs w:val="21"/>
          <w:lang w:val="en-US" w:eastAsia="zh-CN"/>
        </w:rPr>
        <w:t>24小时内上门，现场即时修复</w:t>
      </w:r>
      <w:r>
        <w:rPr>
          <w:rFonts w:hint="eastAsia" w:ascii="宋体" w:hAnsi="宋体" w:eastAsia="宋体" w:cs="宋体"/>
          <w:color w:val="auto"/>
          <w:szCs w:val="21"/>
          <w:lang w:eastAsia="zh-CN"/>
        </w:rPr>
        <w:t>；需更换配件、整件的一般故障，</w:t>
      </w:r>
      <w:r>
        <w:rPr>
          <w:rFonts w:hint="eastAsia" w:ascii="宋体" w:hAnsi="宋体" w:eastAsia="宋体" w:cs="宋体"/>
          <w:color w:val="auto"/>
          <w:szCs w:val="21"/>
          <w:lang w:val="en-US" w:eastAsia="zh-CN"/>
        </w:rPr>
        <w:t>5-7个工作日内完成更换并安装到位；若因采购人原因导致上门延迟，前述时限相应顺延。</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四、不属于免费质保范围（免责条款）</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仅以下人为及不可抗力情形，不属于本次免费质保范围：</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 人为撞击、磕碰、划伤、重压、泼水浸泡等人为故意/使用不当造成的损坏；</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 采购人自行拆卸、改装家具导致的结构损坏；</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 火灾、洪水、地震等不可抗力自然灾害造成的损坏；</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rPr>
        <w:t>4. 家具日常使用过程中产生的</w:t>
      </w:r>
      <w:r>
        <w:rPr>
          <w:rFonts w:hint="eastAsia" w:ascii="宋体" w:hAnsi="宋体" w:eastAsia="宋体" w:cs="宋体"/>
          <w:color w:val="auto"/>
          <w:szCs w:val="21"/>
          <w:lang w:eastAsia="zh-CN"/>
        </w:rPr>
        <w:t>，不影响结构安全和基本使用功能的正常物理磨损。（如漆面自然失光、皮革细微纹理变化、布艺面料轻度磨损等）</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五、违约责任承诺</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rPr>
        <w:t>我方保证本承诺内容真实有效，投标期间及中标履约期间均不作任何缩减、变更。若我方未按上述承诺履行质保及售后义务，我方自愿承担全部违约责任，接受采购人及</w:t>
      </w:r>
      <w:r>
        <w:rPr>
          <w:rFonts w:hint="eastAsia" w:ascii="宋体" w:hAnsi="宋体" w:eastAsia="宋体" w:cs="宋体"/>
          <w:color w:val="auto"/>
          <w:szCs w:val="21"/>
          <w:lang w:val="en-US" w:eastAsia="zh-CN"/>
        </w:rPr>
        <w:t>有关</w:t>
      </w:r>
      <w:r>
        <w:rPr>
          <w:rFonts w:hint="eastAsia" w:ascii="宋体" w:hAnsi="宋体" w:eastAsia="宋体" w:cs="宋体"/>
          <w:color w:val="auto"/>
          <w:szCs w:val="21"/>
        </w:rPr>
        <w:t>监管部门相关处罚，并赔偿采购人</w:t>
      </w:r>
      <w:r>
        <w:rPr>
          <w:rFonts w:hint="eastAsia" w:ascii="宋体" w:hAnsi="宋体" w:eastAsia="宋体" w:cs="宋体"/>
          <w:color w:val="auto"/>
          <w:szCs w:val="21"/>
          <w:lang w:eastAsia="zh-CN"/>
        </w:rPr>
        <w:t>不超过合同总价</w:t>
      </w:r>
      <w:r>
        <w:rPr>
          <w:rFonts w:hint="eastAsia" w:ascii="宋体" w:hAnsi="宋体" w:eastAsia="宋体" w:cs="宋体"/>
          <w:color w:val="auto"/>
          <w:szCs w:val="21"/>
          <w:lang w:val="en-US" w:eastAsia="zh-CN"/>
        </w:rPr>
        <w:t>60%的</w:t>
      </w:r>
      <w:r>
        <w:rPr>
          <w:rFonts w:hint="eastAsia" w:ascii="宋体" w:hAnsi="宋体" w:eastAsia="宋体" w:cs="宋体"/>
          <w:color w:val="auto"/>
          <w:szCs w:val="21"/>
        </w:rPr>
        <w:t>经济损失。</w:t>
      </w:r>
      <w:r>
        <w:rPr>
          <w:rFonts w:hint="eastAsia" w:ascii="宋体" w:hAnsi="宋体" w:eastAsia="宋体" w:cs="宋体"/>
          <w:color w:val="auto"/>
          <w:szCs w:val="21"/>
          <w:lang w:eastAsia="zh-CN"/>
        </w:rPr>
        <w:t>因极端天气、交通管制、疫情防控等不可抗力因素导致的服务延迟，不视为我方违约。</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特此承诺！</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承诺单位（加盖公章）：</w:t>
      </w:r>
      <w:r>
        <w:rPr>
          <w:rFonts w:hint="eastAsia" w:ascii="宋体" w:hAnsi="宋体" w:eastAsia="宋体" w:cs="宋体"/>
          <w:color w:val="auto"/>
          <w:szCs w:val="21"/>
          <w:u w:val="single"/>
          <w:lang w:val="en-US" w:eastAsia="zh-CN"/>
        </w:rPr>
        <w:t xml:space="preserve">              </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法定代表人或授权委托人（签字）：</w:t>
      </w:r>
      <w:r>
        <w:rPr>
          <w:rFonts w:hint="eastAsia" w:ascii="宋体" w:hAnsi="宋体" w:eastAsia="宋体" w:cs="宋体"/>
          <w:color w:val="auto"/>
          <w:szCs w:val="21"/>
          <w:u w:val="single"/>
          <w:lang w:val="en-US" w:eastAsia="zh-CN"/>
        </w:rPr>
        <w:t xml:space="preserve">              </w:t>
      </w:r>
    </w:p>
    <w:p>
      <w:pPr>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lang w:val="en-US" w:eastAsia="zh-CN"/>
        </w:rPr>
        <w:t xml:space="preserve">              </w:t>
      </w:r>
    </w:p>
    <w:p>
      <w:pPr>
        <w:rPr>
          <w:color w:val="auto"/>
        </w:rPr>
      </w:pPr>
      <w:r>
        <w:rPr>
          <w:rFonts w:hint="eastAsia" w:ascii="宋体" w:hAnsi="宋体" w:eastAsia="宋体" w:cs="宋体"/>
          <w:color w:val="auto"/>
          <w:szCs w:val="21"/>
        </w:rPr>
        <w:t>日期：</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045B2"/>
    <w:multiLevelType w:val="singleLevel"/>
    <w:tmpl w:val="C47045B2"/>
    <w:lvl w:ilvl="0" w:tentative="0">
      <w:start w:val="1"/>
      <w:numFmt w:val="decimal"/>
      <w:suff w:val="nothing"/>
      <w:lvlText w:val="（%1）"/>
      <w:lvlJc w:val="left"/>
    </w:lvl>
  </w:abstractNum>
  <w:abstractNum w:abstractNumId="1">
    <w:nsid w:val="D48FFCB9"/>
    <w:multiLevelType w:val="singleLevel"/>
    <w:tmpl w:val="D48FFCB9"/>
    <w:lvl w:ilvl="0" w:tentative="0">
      <w:start w:val="4"/>
      <w:numFmt w:val="decimal"/>
      <w:suff w:val="nothing"/>
      <w:lvlText w:val="%1、"/>
      <w:lvlJc w:val="left"/>
    </w:lvl>
  </w:abstractNum>
  <w:abstractNum w:abstractNumId="2">
    <w:nsid w:val="F9493D71"/>
    <w:multiLevelType w:val="singleLevel"/>
    <w:tmpl w:val="F9493D71"/>
    <w:lvl w:ilvl="0" w:tentative="0">
      <w:start w:val="1"/>
      <w:numFmt w:val="decimal"/>
      <w:suff w:val="nothing"/>
      <w:lvlText w:val="（%1）"/>
      <w:lvlJc w:val="left"/>
    </w:lvl>
  </w:abstractNum>
  <w:abstractNum w:abstractNumId="3">
    <w:nsid w:val="00000001"/>
    <w:multiLevelType w:val="singleLevel"/>
    <w:tmpl w:val="00000001"/>
    <w:lvl w:ilvl="0" w:tentative="0">
      <w:start w:val="3"/>
      <w:numFmt w:val="chineseCounting"/>
      <w:suff w:val="space"/>
      <w:lvlText w:val="第%1节"/>
      <w:lvlJc w:val="left"/>
      <w:rPr>
        <w:rFonts w:hint="eastAsia"/>
      </w:rPr>
    </w:lvl>
  </w:abstractNum>
  <w:abstractNum w:abstractNumId="4">
    <w:nsid w:val="1283298C"/>
    <w:multiLevelType w:val="singleLevel"/>
    <w:tmpl w:val="1283298C"/>
    <w:lvl w:ilvl="0" w:tentative="0">
      <w:start w:val="3"/>
      <w:numFmt w:val="chineseCounting"/>
      <w:suff w:val="space"/>
      <w:lvlText w:val="第%1章"/>
      <w:lvlJc w:val="left"/>
      <w:rPr>
        <w:rFonts w:hint="eastAsia"/>
      </w:rPr>
    </w:lvl>
  </w:abstractNum>
  <w:abstractNum w:abstractNumId="5">
    <w:nsid w:val="707ECAC9"/>
    <w:multiLevelType w:val="singleLevel"/>
    <w:tmpl w:val="707ECAC9"/>
    <w:lvl w:ilvl="0" w:tentative="0">
      <w:start w:val="2"/>
      <w:numFmt w:val="chineseCounting"/>
      <w:suff w:val="space"/>
      <w:lvlText w:val="第%1节"/>
      <w:lvlJc w:val="left"/>
      <w:rPr>
        <w:rFonts w:hint="eastAsia"/>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4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customStyle="1" w:styleId="6">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7">
    <w:name w:val="Body Text Indent"/>
    <w:basedOn w:val="1"/>
    <w:next w:val="8"/>
    <w:qFormat/>
    <w:uiPriority w:val="99"/>
    <w:pPr>
      <w:spacing w:after="120"/>
      <w:ind w:left="420" w:leftChars="200"/>
    </w:pPr>
  </w:style>
  <w:style w:type="paragraph" w:styleId="8">
    <w:name w:val="Body Text Indent 2"/>
    <w:basedOn w:val="1"/>
    <w:qFormat/>
    <w:uiPriority w:val="99"/>
    <w:pPr>
      <w:spacing w:after="120" w:line="480" w:lineRule="auto"/>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next w:val="1"/>
    <w:qFormat/>
    <w:uiPriority w:val="99"/>
    <w:pPr>
      <w:widowControl/>
      <w:spacing w:afterLines="100" w:line="360" w:lineRule="auto"/>
      <w:ind w:left="200" w:firstLine="210" w:firstLineChars="200"/>
      <w:jc w:val="left"/>
    </w:pPr>
    <w:rPr>
      <w:kern w:val="28"/>
      <w:sz w:val="24"/>
      <w:lang w:val="zh-CN"/>
    </w:rPr>
  </w:style>
  <w:style w:type="paragraph" w:customStyle="1" w:styleId="13">
    <w:name w:val="Normal_12"/>
    <w:qFormat/>
    <w:uiPriority w:val="0"/>
    <w:pPr>
      <w:widowControl w:val="0"/>
      <w:jc w:val="both"/>
    </w:pPr>
    <w:rPr>
      <w:rFonts w:ascii="Calibri" w:hAnsi="Calibri" w:eastAsia="宋体" w:cs="Times New Roman"/>
      <w:lang w:val="en-US" w:eastAsia="zh-CN" w:bidi="ar-SA"/>
    </w:rPr>
  </w:style>
  <w:style w:type="paragraph" w:customStyle="1" w:styleId="14">
    <w:name w:val="Normal_6"/>
    <w:qFormat/>
    <w:uiPriority w:val="0"/>
    <w:pPr>
      <w:widowControl w:val="0"/>
      <w:jc w:val="both"/>
    </w:pPr>
    <w:rPr>
      <w:rFonts w:ascii="Calibri" w:hAnsi="Calibri" w:eastAsia="宋体" w:cs="Times New Roman"/>
      <w:lang w:val="en-US" w:eastAsia="zh-CN" w:bidi="ar-SA"/>
    </w:rPr>
  </w:style>
  <w:style w:type="character" w:customStyle="1" w:styleId="15">
    <w:name w:val="font121"/>
    <w:basedOn w:val="12"/>
    <w:qFormat/>
    <w:uiPriority w:val="0"/>
    <w:rPr>
      <w:rFonts w:ascii="黑体" w:hAnsi="宋体" w:eastAsia="黑体" w:cs="黑体"/>
      <w:color w:val="000000"/>
      <w:sz w:val="20"/>
      <w:szCs w:val="20"/>
      <w:u w:val="none"/>
    </w:rPr>
  </w:style>
  <w:style w:type="character" w:customStyle="1" w:styleId="16">
    <w:name w:val="font131"/>
    <w:basedOn w:val="12"/>
    <w:qFormat/>
    <w:uiPriority w:val="0"/>
    <w:rPr>
      <w:rFonts w:hint="eastAsia" w:ascii="黑体" w:hAnsi="宋体" w:eastAsia="黑体" w:cs="黑体"/>
      <w:color w:val="000000"/>
      <w:sz w:val="22"/>
      <w:szCs w:val="22"/>
      <w:u w:val="none"/>
    </w:rPr>
  </w:style>
  <w:style w:type="character" w:customStyle="1" w:styleId="17">
    <w:name w:val="font112"/>
    <w:basedOn w:val="12"/>
    <w:qFormat/>
    <w:uiPriority w:val="0"/>
    <w:rPr>
      <w:rFonts w:hint="eastAsia" w:ascii="宋体" w:hAnsi="宋体" w:eastAsia="宋体" w:cs="宋体"/>
      <w:color w:val="000000"/>
      <w:sz w:val="18"/>
      <w:szCs w:val="18"/>
      <w:u w:val="none"/>
    </w:rPr>
  </w:style>
  <w:style w:type="character" w:customStyle="1" w:styleId="18">
    <w:name w:val="font141"/>
    <w:basedOn w:val="12"/>
    <w:qFormat/>
    <w:uiPriority w:val="0"/>
    <w:rPr>
      <w:rFonts w:hint="eastAsia" w:ascii="宋体" w:hAnsi="宋体" w:eastAsia="宋体" w:cs="宋体"/>
      <w:color w:val="000000"/>
      <w:sz w:val="20"/>
      <w:szCs w:val="20"/>
      <w:u w:val="none"/>
    </w:rPr>
  </w:style>
  <w:style w:type="character" w:customStyle="1" w:styleId="19">
    <w:name w:val="font151"/>
    <w:basedOn w:val="12"/>
    <w:qFormat/>
    <w:uiPriority w:val="0"/>
    <w:rPr>
      <w:rFonts w:hint="default" w:ascii="Times New Roman" w:hAnsi="Times New Roman" w:cs="Times New Roman"/>
      <w:color w:val="000000"/>
      <w:sz w:val="20"/>
      <w:szCs w:val="20"/>
      <w:u w:val="none"/>
    </w:rPr>
  </w:style>
  <w:style w:type="character" w:customStyle="1" w:styleId="20">
    <w:name w:val="font71"/>
    <w:basedOn w:val="12"/>
    <w:qFormat/>
    <w:uiPriority w:val="0"/>
    <w:rPr>
      <w:rFonts w:hint="default" w:ascii="Times New Roman" w:hAnsi="Times New Roman" w:cs="Times New Roman"/>
      <w:color w:val="000000"/>
      <w:sz w:val="18"/>
      <w:szCs w:val="18"/>
      <w:u w:val="none"/>
    </w:rPr>
  </w:style>
  <w:style w:type="character" w:customStyle="1" w:styleId="21">
    <w:name w:val="font01"/>
    <w:basedOn w:val="12"/>
    <w:qFormat/>
    <w:uiPriority w:val="0"/>
    <w:rPr>
      <w:rFonts w:hint="eastAsia" w:ascii="宋体" w:hAnsi="宋体" w:eastAsia="宋体" w:cs="宋体"/>
      <w:color w:val="000000"/>
      <w:sz w:val="22"/>
      <w:szCs w:val="22"/>
      <w:u w:val="none"/>
    </w:rPr>
  </w:style>
  <w:style w:type="paragraph" w:customStyle="1" w:styleId="2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正文文本_0"/>
    <w:basedOn w:val="22"/>
    <w:next w:val="24"/>
    <w:qFormat/>
    <w:uiPriority w:val="99"/>
    <w:pPr>
      <w:spacing w:after="120"/>
    </w:pPr>
  </w:style>
  <w:style w:type="paragraph" w:customStyle="1" w:styleId="24">
    <w:name w:val="Default_0"/>
    <w:qFormat/>
    <w:uiPriority w:val="99"/>
    <w:pPr>
      <w:widowControl w:val="0"/>
      <w:autoSpaceDE w:val="0"/>
      <w:autoSpaceDN w:val="0"/>
      <w:adjustRightInd w:val="0"/>
    </w:pPr>
    <w:rPr>
      <w:rFonts w:ascii="黑体" w:hAnsi="Times New Roman" w:eastAsia="黑体" w:cs="黑体"/>
      <w:lang w:val="en-US" w:eastAsia="zh-CN" w:bidi="ar-SA"/>
    </w:rPr>
  </w:style>
  <w:style w:type="paragraph" w:customStyle="1" w:styleId="2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3003</Words>
  <Characters>3539</Characters>
  <Lines>0</Lines>
  <Paragraphs>0</Paragraphs>
  <TotalTime>0</TotalTime>
  <ScaleCrop>false</ScaleCrop>
  <LinksUpToDate>false</LinksUpToDate>
  <CharactersWithSpaces>3611</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2025-04-29T11:31:00Z</dcterms:created>
  <dc:creator>小二庄子哟！╭(╯ε╰)╮</dc:creator>
  <cp:lastModifiedBy>Adin20200317</cp:lastModifiedBy>
  <dcterms:modified xsi:type="dcterms:W3CDTF">2026-06-24T01:00:29Z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445F86487BE84E97A4D67A7CBDCBD734_13</vt:lpwstr>
  </property>
  <property fmtid="{D5CDD505-2E9C-101B-9397-08002B2CF9AE}" pid="4" name="KSOTemplateDocerSaveRecord">
    <vt:lpwstr>eyJoZGlkIjoiMjhhMDE2MDg2MjdjZjU2Yjk5YjNmNDM4NDM1MmEwZWQiLCJ1c2VySWQiOiIxOTM3Mzk1MTEifQ==</vt:lpwstr>
  </property>
</Properties>
</file>