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78460E">
      <w:pPr>
        <w:spacing w:line="580" w:lineRule="exact"/>
        <w:ind w:right="482"/>
        <w:jc w:val="center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企业APEC商务旅行卡</w:t>
      </w:r>
    </w:p>
    <w:p w14:paraId="411B3728">
      <w:pPr>
        <w:spacing w:line="580" w:lineRule="exact"/>
        <w:ind w:right="482" w:firstLine="880" w:firstLineChars="200"/>
        <w:jc w:val="both"/>
        <w:rPr>
          <w:rFonts w:ascii="方正小标宋简体" w:hAnsi="黑体" w:eastAsia="方正小标宋简体" w:cs="Times New Roman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hAnsi="黑体" w:eastAsia="方正小标宋简体" w:cs="Times New Roman"/>
          <w:sz w:val="44"/>
          <w:szCs w:val="44"/>
        </w:rPr>
        <w:t>申办管理使用责任承诺书</w:t>
      </w:r>
    </w:p>
    <w:p w14:paraId="32D15D08">
      <w:pPr>
        <w:spacing w:before="100" w:beforeAutospacing="1" w:line="580" w:lineRule="exact"/>
        <w:ind w:right="482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为确保APEC商务旅行卡申办管理使用工作规范开展，树立企业诚信守法经营形象，本企业郑重承诺：</w:t>
      </w:r>
    </w:p>
    <w:p w14:paraId="5E61C895">
      <w:pPr>
        <w:spacing w:line="580" w:lineRule="exact"/>
        <w:ind w:right="482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1.通过正规渠道，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不寻求“中介”代办，由本企业外事专办员</w:t>
      </w:r>
      <w:r>
        <w:rPr>
          <w:rFonts w:hint="eastAsia" w:ascii="仿宋" w:hAnsi="仿宋" w:eastAsia="仿宋" w:cs="Times New Roman"/>
          <w:sz w:val="32"/>
          <w:szCs w:val="32"/>
        </w:rPr>
        <w:t>为符合条件的员工申请办理APEC商务旅行卡，并确保申请材料真实准确。</w:t>
      </w:r>
    </w:p>
    <w:p w14:paraId="222E14EA">
      <w:pPr>
        <w:spacing w:line="580" w:lineRule="exact"/>
        <w:ind w:right="482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2.除APEC经济体明确表示允许持卡人以非商务目的持卡入境外，持卡人将不会持卡入境相关经济体从事非商务活动。</w:t>
      </w:r>
    </w:p>
    <w:p w14:paraId="47854078">
      <w:pPr>
        <w:spacing w:line="580" w:lineRule="exact"/>
        <w:ind w:right="482"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3.切实做好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商务</w:t>
      </w:r>
      <w:r>
        <w:rPr>
          <w:rFonts w:hint="eastAsia" w:ascii="仿宋" w:hAnsi="仿宋" w:eastAsia="仿宋" w:cs="Times New Roman"/>
          <w:sz w:val="32"/>
          <w:szCs w:val="32"/>
        </w:rPr>
        <w:t>旅行卡保管和使用管理相关工作，制定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Times New Roman"/>
          <w:sz w:val="32"/>
          <w:szCs w:val="32"/>
        </w:rPr>
        <w:t>完善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商务</w:t>
      </w:r>
      <w:r>
        <w:rPr>
          <w:rFonts w:hint="eastAsia" w:ascii="仿宋" w:hAnsi="仿宋" w:eastAsia="仿宋" w:cs="Times New Roman"/>
          <w:sz w:val="32"/>
          <w:szCs w:val="32"/>
        </w:rPr>
        <w:t>旅行卡管理制度，并于每年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Times New Roman"/>
          <w:sz w:val="32"/>
          <w:szCs w:val="32"/>
        </w:rPr>
        <w:t>底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在</w:t>
      </w:r>
      <w:r>
        <w:rPr>
          <w:rFonts w:hint="eastAsia" w:ascii="仿宋" w:hAnsi="仿宋" w:eastAsia="仿宋" w:cs="Times New Roman"/>
          <w:sz w:val="32"/>
          <w:szCs w:val="32"/>
        </w:rPr>
        <w:t>APEC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商务</w:t>
      </w:r>
      <w:r>
        <w:rPr>
          <w:rFonts w:hint="eastAsia" w:ascii="仿宋" w:hAnsi="仿宋" w:eastAsia="仿宋" w:cs="Times New Roman"/>
          <w:sz w:val="32"/>
          <w:szCs w:val="32"/>
        </w:rPr>
        <w:t>旅行卡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网上</w:t>
      </w:r>
      <w:r>
        <w:rPr>
          <w:rFonts w:hint="eastAsia" w:ascii="仿宋" w:hAnsi="仿宋" w:eastAsia="仿宋" w:cs="Times New Roman"/>
          <w:sz w:val="32"/>
          <w:szCs w:val="32"/>
        </w:rPr>
        <w:t>申办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Times New Roman"/>
          <w:sz w:val="32"/>
          <w:szCs w:val="32"/>
        </w:rPr>
        <w:t>向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省、市</w:t>
      </w:r>
      <w:r>
        <w:rPr>
          <w:rFonts w:hint="eastAsia" w:ascii="仿宋" w:hAnsi="仿宋" w:eastAsia="仿宋" w:cs="Times New Roman"/>
          <w:sz w:val="32"/>
          <w:szCs w:val="32"/>
        </w:rPr>
        <w:t>政府外办提交办卡用卡情况报告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</w:rPr>
        <w:t>接受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省、</w:t>
      </w:r>
      <w:r>
        <w:rPr>
          <w:rFonts w:hint="eastAsia" w:ascii="仿宋" w:hAnsi="仿宋" w:eastAsia="仿宋" w:cs="Times New Roman"/>
          <w:sz w:val="32"/>
          <w:szCs w:val="32"/>
        </w:rPr>
        <w:t>市政府外办和初审单位的指导、检查及监督。</w:t>
      </w:r>
    </w:p>
    <w:p w14:paraId="073FBA9F">
      <w:pPr>
        <w:spacing w:line="580" w:lineRule="exact"/>
        <w:ind w:right="482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Times New Roman"/>
          <w:sz w:val="32"/>
          <w:szCs w:val="32"/>
        </w:rPr>
        <w:t>.在申办管理使用APEC商务旅行卡过程中如发生违法违规失信行为，依法依规承担相应责任。</w:t>
      </w:r>
    </w:p>
    <w:p w14:paraId="1623030F">
      <w:pPr>
        <w:spacing w:line="580" w:lineRule="exact"/>
        <w:ind w:right="482" w:firstLine="640" w:firstLineChars="200"/>
        <w:rPr>
          <w:rFonts w:ascii="仿宋" w:hAnsi="仿宋" w:eastAsia="仿宋" w:cs="Times New Roman"/>
          <w:sz w:val="32"/>
          <w:szCs w:val="32"/>
        </w:rPr>
      </w:pPr>
    </w:p>
    <w:p w14:paraId="192BF250">
      <w:pPr>
        <w:spacing w:line="580" w:lineRule="exact"/>
        <w:ind w:right="482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承诺人（企业法定代表人）：</w:t>
      </w:r>
    </w:p>
    <w:p w14:paraId="07D50C21">
      <w:pPr>
        <w:spacing w:line="580" w:lineRule="exact"/>
        <w:ind w:right="482" w:firstLine="480"/>
        <w:rPr>
          <w:rFonts w:ascii="仿宋" w:hAnsi="仿宋" w:eastAsia="仿宋" w:cs="Times New Roman"/>
          <w:sz w:val="32"/>
          <w:szCs w:val="32"/>
        </w:rPr>
      </w:pPr>
    </w:p>
    <w:p w14:paraId="61AD3DB3">
      <w:pPr>
        <w:spacing w:line="580" w:lineRule="exact"/>
        <w:ind w:right="482"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企业名称（加盖公章）：</w:t>
      </w:r>
    </w:p>
    <w:p w14:paraId="48F3FDD0">
      <w:pPr>
        <w:spacing w:line="580" w:lineRule="exact"/>
        <w:ind w:right="482" w:firstLine="48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年     月    日</w:t>
      </w:r>
    </w:p>
    <w:p w14:paraId="0CE02DFC">
      <w:pPr>
        <w:tabs>
          <w:tab w:val="left" w:pos="2473"/>
        </w:tabs>
        <w:bidi w:val="0"/>
        <w:jc w:val="left"/>
        <w:rPr>
          <w:rFonts w:hint="default" w:ascii="黑体" w:hAnsi="黑体" w:eastAsia="黑体" w:cs="黑体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黑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901F7"/>
    <w:rsid w:val="3EAB0813"/>
    <w:rsid w:val="5BF7FEEE"/>
    <w:rsid w:val="5DDD3206"/>
    <w:rsid w:val="5FBD367B"/>
    <w:rsid w:val="65043481"/>
    <w:rsid w:val="677FDBFB"/>
    <w:rsid w:val="67BF5F9F"/>
    <w:rsid w:val="6F7E4746"/>
    <w:rsid w:val="6FFD0026"/>
    <w:rsid w:val="761BE4F9"/>
    <w:rsid w:val="77FB4195"/>
    <w:rsid w:val="79E707AA"/>
    <w:rsid w:val="7DBF04AB"/>
    <w:rsid w:val="7EE9A707"/>
    <w:rsid w:val="7EFF7422"/>
    <w:rsid w:val="7F4F32EF"/>
    <w:rsid w:val="8DFD15B9"/>
    <w:rsid w:val="AEC62EA0"/>
    <w:rsid w:val="B9BFAF38"/>
    <w:rsid w:val="BFF366C4"/>
    <w:rsid w:val="D9FFD6E4"/>
    <w:rsid w:val="E7E911FB"/>
    <w:rsid w:val="F77BBD79"/>
    <w:rsid w:val="F7B5A109"/>
    <w:rsid w:val="FFE9A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iPriority w:val="0"/>
    <w:rPr>
      <w:sz w:val="24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3238</Words>
  <Characters>3464</Characters>
  <Lines>0</Lines>
  <Paragraphs>0</Paragraphs>
  <TotalTime>35.6666666666667</TotalTime>
  <ScaleCrop>false</ScaleCrop>
  <LinksUpToDate>false</LinksUpToDate>
  <CharactersWithSpaces>3696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1024个404</cp:lastModifiedBy>
  <dcterms:modified xsi:type="dcterms:W3CDTF">2025-04-18T09:33:12Z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eyJoZGlkIjoiYzMzYWFhNWIxMzhhMGYzNjYzZWEyYWIyMjgyMjkyMDkiLCJ1c2VySWQiOiIzOTk4Njg0NTEifQ==</vt:lpwstr>
  </property>
  <property fmtid="{D5CDD505-2E9C-101B-9397-08002B2CF9AE}" pid="4" name="ICV">
    <vt:lpwstr>CD0A6053C1DA4A038705FE8F2BB72543_13</vt:lpwstr>
  </property>
</Properties>
</file>